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9B" w:rsidRDefault="00523A9B" w:rsidP="00C84385">
      <w:pPr>
        <w:jc w:val="center"/>
      </w:pPr>
      <w:r>
        <w:t>Rapport du mois de J</w:t>
      </w:r>
      <w:r>
        <w:t xml:space="preserve">uillet 2023 </w:t>
      </w:r>
      <w:r>
        <w:t>– Sommaire Exécutif</w:t>
      </w:r>
    </w:p>
    <w:p w:rsidR="00523A9B" w:rsidRDefault="00523A9B" w:rsidP="00C84385">
      <w:pPr>
        <w:jc w:val="center"/>
      </w:pPr>
      <w:r>
        <w:t>Syndicat National des Journalistes Tunisiens</w:t>
      </w:r>
    </w:p>
    <w:p w:rsidR="00523A9B" w:rsidRDefault="00523A9B" w:rsidP="00C84385">
      <w:pPr>
        <w:jc w:val="center"/>
      </w:pPr>
      <w:r>
        <w:t>Unité de Monitoring du Syndicat National des Journalistes Tunisiens</w:t>
      </w:r>
    </w:p>
    <w:p w:rsidR="00C84385" w:rsidRDefault="00C84385" w:rsidP="00C84385">
      <w:pPr>
        <w:jc w:val="center"/>
      </w:pPr>
    </w:p>
    <w:p w:rsidR="00085A5F" w:rsidRDefault="00523A9B" w:rsidP="001733D9">
      <w:pPr>
        <w:jc w:val="both"/>
      </w:pPr>
      <w:r>
        <w:t xml:space="preserve">Le </w:t>
      </w:r>
      <w:r w:rsidR="00684B74">
        <w:t xml:space="preserve">nombre </w:t>
      </w:r>
      <w:r>
        <w:t xml:space="preserve">d'agressions contre </w:t>
      </w:r>
      <w:r w:rsidR="00684B74">
        <w:t>les j</w:t>
      </w:r>
      <w:r w:rsidR="005146AF">
        <w:t>ournalistes et photojournalistes, hommes et femmes,</w:t>
      </w:r>
      <w:r>
        <w:t xml:space="preserve"> a diminué au cours du mois de juillet 2023 par ra</w:t>
      </w:r>
      <w:r w:rsidR="005146AF">
        <w:t>pport aux trois mois précédents.</w:t>
      </w:r>
      <w:r w:rsidR="001733D9">
        <w:t xml:space="preserve"> L</w:t>
      </w:r>
      <w:r>
        <w:t xml:space="preserve">'unité de </w:t>
      </w:r>
      <w:r w:rsidR="005146AF">
        <w:t xml:space="preserve">monitoring </w:t>
      </w:r>
      <w:r>
        <w:t xml:space="preserve">du Centre de sécurité du travail du Syndicat national des journalistes tunisiens a enregistré 12 agressions sur 14 </w:t>
      </w:r>
      <w:r w:rsidR="005146AF">
        <w:t>signalisations</w:t>
      </w:r>
      <w:r>
        <w:t xml:space="preserve"> reçues </w:t>
      </w:r>
      <w:r w:rsidR="001733D9">
        <w:t>lors des veilles d</w:t>
      </w:r>
      <w:r>
        <w:t xml:space="preserve">es réseaux sociaux et </w:t>
      </w:r>
      <w:r w:rsidR="001733D9">
        <w:t>d</w:t>
      </w:r>
      <w:r>
        <w:t>es</w:t>
      </w:r>
      <w:r w:rsidR="005146AF">
        <w:t xml:space="preserve"> sites web des</w:t>
      </w:r>
      <w:r>
        <w:t xml:space="preserve"> institutions médiatiques, </w:t>
      </w:r>
      <w:r w:rsidR="001733D9">
        <w:t>ainsi que lors</w:t>
      </w:r>
      <w:r w:rsidR="001D103D">
        <w:t xml:space="preserve"> </w:t>
      </w:r>
      <w:r w:rsidR="001733D9">
        <w:t>du</w:t>
      </w:r>
      <w:r w:rsidR="005146AF">
        <w:t xml:space="preserve"> suivi des programmes et d</w:t>
      </w:r>
      <w:r w:rsidR="001D103D">
        <w:t>es actualités d</w:t>
      </w:r>
      <w:r>
        <w:t xml:space="preserve">es médias, </w:t>
      </w:r>
      <w:r w:rsidR="001733D9">
        <w:t>et</w:t>
      </w:r>
      <w:r>
        <w:t xml:space="preserve"> par les </w:t>
      </w:r>
      <w:r w:rsidR="005146AF">
        <w:t>signalisations</w:t>
      </w:r>
      <w:r>
        <w:t xml:space="preserve"> directes des victimes d'attaques ou des témoins oculaires.</w:t>
      </w:r>
    </w:p>
    <w:p w:rsidR="00C84385" w:rsidRDefault="00C84385" w:rsidP="00C24F46">
      <w:pPr>
        <w:jc w:val="both"/>
      </w:pPr>
      <w:r>
        <w:t xml:space="preserve">Les attaques ont touché 16 victimes, réparties selon leur </w:t>
      </w:r>
      <w:r w:rsidR="00C24F46">
        <w:t>genre</w:t>
      </w:r>
      <w:r>
        <w:t xml:space="preserve"> en 10 femmes et 6 hommes, et les p</w:t>
      </w:r>
      <w:r w:rsidR="00C24F46">
        <w:t>ostes occupés par l</w:t>
      </w:r>
      <w:r>
        <w:t>es victimes ont été répartis en 10 journalistes hommes et femmes et 5 photojournalistes.</w:t>
      </w:r>
    </w:p>
    <w:p w:rsidR="00C84385" w:rsidRDefault="00C84385" w:rsidP="00C24F46">
      <w:pPr>
        <w:jc w:val="both"/>
      </w:pPr>
      <w:r>
        <w:t xml:space="preserve">Les victimes travaillent dans 9 médias, répartis </w:t>
      </w:r>
      <w:r w:rsidR="00C24F46">
        <w:t>sur</w:t>
      </w:r>
      <w:r>
        <w:t xml:space="preserve"> 4 sites </w:t>
      </w:r>
      <w:r w:rsidR="00C24F46">
        <w:t>web</w:t>
      </w:r>
      <w:r>
        <w:t>, 2 chaînes de radio, 2 journaux et une agence de presse.</w:t>
      </w:r>
    </w:p>
    <w:p w:rsidR="00C84385" w:rsidRDefault="00C84385" w:rsidP="00C84385">
      <w:pPr>
        <w:jc w:val="both"/>
      </w:pPr>
      <w:r>
        <w:t>Les établissements sont répartis en 2 établissements confisqués, 5 établissements privés, un établissement public et un établissement associatif.</w:t>
      </w:r>
    </w:p>
    <w:p w:rsidR="003F3E33" w:rsidRPr="003F3E33" w:rsidRDefault="003F3E33" w:rsidP="003F3E33">
      <w:pPr>
        <w:jc w:val="both"/>
        <w:rPr>
          <w:b/>
          <w:bCs/>
        </w:rPr>
      </w:pPr>
      <w:r w:rsidRPr="003F3E33">
        <w:rPr>
          <w:b/>
          <w:bCs/>
        </w:rPr>
        <w:t xml:space="preserve">Les journalistes, hommes et femmes, </w:t>
      </w:r>
      <w:r>
        <w:rPr>
          <w:b/>
          <w:bCs/>
        </w:rPr>
        <w:t>victimes ont travaillé sur le</w:t>
      </w:r>
      <w:r w:rsidRPr="003F3E33">
        <w:rPr>
          <w:b/>
          <w:bCs/>
        </w:rPr>
        <w:t xml:space="preserve"> </w:t>
      </w:r>
      <w:r>
        <w:rPr>
          <w:b/>
          <w:bCs/>
        </w:rPr>
        <w:t>thème</w:t>
      </w:r>
      <w:r w:rsidRPr="003F3E33">
        <w:rPr>
          <w:b/>
          <w:bCs/>
        </w:rPr>
        <w:t> :</w:t>
      </w:r>
    </w:p>
    <w:p w:rsidR="003F3E33" w:rsidRDefault="003F3E33" w:rsidP="003F3E33">
      <w:pPr>
        <w:jc w:val="both"/>
      </w:pPr>
      <w:r>
        <w:t>- De l’i</w:t>
      </w:r>
      <w:r>
        <w:t>mmigration irrégulière à 3 reprises</w:t>
      </w:r>
    </w:p>
    <w:p w:rsidR="003F3E33" w:rsidRDefault="003F3E33" w:rsidP="003F3E33">
      <w:pPr>
        <w:jc w:val="both"/>
      </w:pPr>
      <w:r>
        <w:t>- Social à 2 reprises</w:t>
      </w:r>
    </w:p>
    <w:p w:rsidR="003F3E33" w:rsidRDefault="003F3E33" w:rsidP="003F3E33">
      <w:pPr>
        <w:jc w:val="both"/>
      </w:pPr>
      <w:r>
        <w:t>- Politique à 3 reprises</w:t>
      </w:r>
    </w:p>
    <w:p w:rsidR="003F3E33" w:rsidRDefault="003F3E33" w:rsidP="003F3E33">
      <w:pPr>
        <w:jc w:val="both"/>
      </w:pPr>
      <w:r>
        <w:t>- Judiciaire à 2 reprises</w:t>
      </w:r>
    </w:p>
    <w:p w:rsidR="003F3E33" w:rsidRDefault="003F3E33" w:rsidP="00CA1F54">
      <w:pPr>
        <w:jc w:val="both"/>
      </w:pPr>
      <w:r>
        <w:t xml:space="preserve">- Culturel à une seule </w:t>
      </w:r>
      <w:r w:rsidR="00CA1F54">
        <w:t>occasion</w:t>
      </w:r>
    </w:p>
    <w:p w:rsidR="003F3E33" w:rsidRDefault="003F3E33" w:rsidP="00CA1F54">
      <w:pPr>
        <w:jc w:val="both"/>
      </w:pPr>
      <w:r>
        <w:t xml:space="preserve">- </w:t>
      </w:r>
      <w:r>
        <w:t xml:space="preserve">Sportif à une seule </w:t>
      </w:r>
      <w:r w:rsidR="00CA1F54">
        <w:t>occasion</w:t>
      </w:r>
    </w:p>
    <w:p w:rsidR="003F3E33" w:rsidRPr="005D4421" w:rsidRDefault="003F3E33" w:rsidP="003F3E33">
      <w:pPr>
        <w:jc w:val="both"/>
        <w:rPr>
          <w:b/>
          <w:bCs/>
        </w:rPr>
      </w:pPr>
      <w:r w:rsidRPr="005D4421">
        <w:rPr>
          <w:b/>
          <w:bCs/>
        </w:rPr>
        <w:t xml:space="preserve">Les attaques </w:t>
      </w:r>
      <w:r w:rsidRPr="005D4421">
        <w:rPr>
          <w:b/>
          <w:bCs/>
        </w:rPr>
        <w:t>se répartissent comme suit :</w:t>
      </w:r>
    </w:p>
    <w:p w:rsidR="003F3E33" w:rsidRDefault="003F3E33" w:rsidP="003F3E33">
      <w:pPr>
        <w:jc w:val="both"/>
      </w:pPr>
      <w:r>
        <w:t>- 3 cas de harcèlement</w:t>
      </w:r>
    </w:p>
    <w:p w:rsidR="003F3E33" w:rsidRDefault="003F3E33" w:rsidP="003F3E33">
      <w:pPr>
        <w:jc w:val="both"/>
      </w:pPr>
      <w:r>
        <w:t xml:space="preserve">- 3 </w:t>
      </w:r>
      <w:r>
        <w:t>cas de censure</w:t>
      </w:r>
    </w:p>
    <w:p w:rsidR="003F3E33" w:rsidRDefault="003F3E33" w:rsidP="003F3E33">
      <w:pPr>
        <w:jc w:val="both"/>
      </w:pPr>
      <w:r>
        <w:t>- 2 cas d</w:t>
      </w:r>
      <w:r>
        <w:t>’incitation</w:t>
      </w:r>
    </w:p>
    <w:p w:rsidR="003F3E33" w:rsidRDefault="003F3E33" w:rsidP="003F3E33">
      <w:pPr>
        <w:jc w:val="both"/>
      </w:pPr>
      <w:r>
        <w:t>- 1 cas d'emprisonnement</w:t>
      </w:r>
    </w:p>
    <w:p w:rsidR="003F3E33" w:rsidRDefault="003F3E33" w:rsidP="003F3E33">
      <w:pPr>
        <w:jc w:val="both"/>
      </w:pPr>
      <w:r>
        <w:t>- 1 cas de détention arbitraire</w:t>
      </w:r>
    </w:p>
    <w:p w:rsidR="003F3E33" w:rsidRDefault="003F3E33" w:rsidP="003F3E33">
      <w:pPr>
        <w:jc w:val="both"/>
      </w:pPr>
      <w:r>
        <w:t>- 1 cas d'interdiction de travail</w:t>
      </w:r>
    </w:p>
    <w:p w:rsidR="0008453B" w:rsidRDefault="0008453B" w:rsidP="0008453B">
      <w:pPr>
        <w:jc w:val="both"/>
      </w:pPr>
      <w:r>
        <w:t>- 1 cas de harcèlement sexuel</w:t>
      </w:r>
    </w:p>
    <w:p w:rsidR="0008453B" w:rsidRDefault="0008453B" w:rsidP="0008453B">
      <w:pPr>
        <w:jc w:val="both"/>
      </w:pPr>
    </w:p>
    <w:p w:rsidR="0008453B" w:rsidRDefault="0008453B" w:rsidP="0008453B">
      <w:pPr>
        <w:jc w:val="both"/>
      </w:pPr>
    </w:p>
    <w:p w:rsidR="0008453B" w:rsidRPr="005D4421" w:rsidRDefault="0008453B" w:rsidP="005D4421">
      <w:pPr>
        <w:jc w:val="both"/>
        <w:rPr>
          <w:b/>
          <w:bCs/>
        </w:rPr>
      </w:pPr>
      <w:r w:rsidRPr="005D4421">
        <w:rPr>
          <w:b/>
          <w:bCs/>
        </w:rPr>
        <w:lastRenderedPageBreak/>
        <w:t xml:space="preserve">Les </w:t>
      </w:r>
      <w:r w:rsidR="005D4421" w:rsidRPr="005D4421">
        <w:rPr>
          <w:b/>
          <w:bCs/>
        </w:rPr>
        <w:t>espaces d’agressions</w:t>
      </w:r>
      <w:r w:rsidRPr="005D4421">
        <w:rPr>
          <w:b/>
          <w:bCs/>
        </w:rPr>
        <w:t xml:space="preserve"> </w:t>
      </w:r>
      <w:r w:rsidR="005D4421" w:rsidRPr="005D4421">
        <w:rPr>
          <w:b/>
          <w:bCs/>
        </w:rPr>
        <w:t>sont</w:t>
      </w:r>
      <w:r w:rsidRPr="005D4421">
        <w:rPr>
          <w:b/>
          <w:bCs/>
        </w:rPr>
        <w:t xml:space="preserve"> :</w:t>
      </w:r>
    </w:p>
    <w:p w:rsidR="0008453B" w:rsidRDefault="0008453B" w:rsidP="0008453B">
      <w:pPr>
        <w:jc w:val="both"/>
      </w:pPr>
      <w:r>
        <w:t xml:space="preserve">- 3 cas </w:t>
      </w:r>
      <w:r>
        <w:t>dans</w:t>
      </w:r>
      <w:r>
        <w:t xml:space="preserve"> </w:t>
      </w:r>
      <w:r>
        <w:t>l’</w:t>
      </w:r>
      <w:r>
        <w:t>espace virtuel.</w:t>
      </w:r>
    </w:p>
    <w:p w:rsidR="0008453B" w:rsidRDefault="0008453B" w:rsidP="0008453B">
      <w:pPr>
        <w:jc w:val="both"/>
      </w:pPr>
      <w:r>
        <w:t>- 9 cas dans l’</w:t>
      </w:r>
      <w:r>
        <w:t>espace réel.</w:t>
      </w:r>
    </w:p>
    <w:p w:rsidR="0020077C" w:rsidRDefault="0020077C" w:rsidP="0020077C">
      <w:pPr>
        <w:jc w:val="both"/>
      </w:pPr>
      <w:r>
        <w:t xml:space="preserve">Les administrations des </w:t>
      </w:r>
      <w:r>
        <w:t>institution</w:t>
      </w:r>
      <w:r>
        <w:t>s</w:t>
      </w:r>
      <w:r>
        <w:t xml:space="preserve"> médiatique</w:t>
      </w:r>
      <w:r>
        <w:t>s publiques sont en tête de liste des agresseurs de</w:t>
      </w:r>
      <w:r>
        <w:t xml:space="preserve"> journalistes et des photo</w:t>
      </w:r>
      <w:r>
        <w:t>jo</w:t>
      </w:r>
      <w:r w:rsidR="00B259A2">
        <w:t>urnalistes, hommes et femmes,</w:t>
      </w:r>
      <w:r>
        <w:t xml:space="preserve"> avec 3 attaques, et les attaquants contre les journalistes ont été répartis comme suit :</w:t>
      </w:r>
    </w:p>
    <w:p w:rsidR="0020077C" w:rsidRDefault="00B259A2" w:rsidP="00B259A2">
      <w:pPr>
        <w:jc w:val="both"/>
      </w:pPr>
      <w:r>
        <w:t>- Administrateurs d’institutions médiatiques,</w:t>
      </w:r>
      <w:r w:rsidR="0020077C">
        <w:t xml:space="preserve"> à 3 reprises.</w:t>
      </w:r>
    </w:p>
    <w:p w:rsidR="0020077C" w:rsidRDefault="0020077C" w:rsidP="0020077C">
      <w:pPr>
        <w:jc w:val="both"/>
      </w:pPr>
      <w:r>
        <w:t>- Activistes des réseaux sociaux à 2 reprises.</w:t>
      </w:r>
    </w:p>
    <w:p w:rsidR="0020077C" w:rsidRDefault="00B259A2" w:rsidP="00B259A2">
      <w:pPr>
        <w:jc w:val="both"/>
      </w:pPr>
      <w:r>
        <w:t>- R</w:t>
      </w:r>
      <w:r w:rsidR="0020077C">
        <w:t xml:space="preserve">esponsables gouvernementaux à une </w:t>
      </w:r>
      <w:r>
        <w:t>occasion</w:t>
      </w:r>
    </w:p>
    <w:p w:rsidR="0020077C" w:rsidRDefault="00B259A2" w:rsidP="0020077C">
      <w:pPr>
        <w:jc w:val="both"/>
      </w:pPr>
      <w:r>
        <w:t xml:space="preserve">- Fonctionnaires publics, </w:t>
      </w:r>
      <w:r w:rsidR="0020077C">
        <w:t>une seule fois</w:t>
      </w:r>
    </w:p>
    <w:p w:rsidR="0020077C" w:rsidRDefault="0020077C" w:rsidP="00B259A2">
      <w:pPr>
        <w:jc w:val="both"/>
      </w:pPr>
      <w:r>
        <w:t xml:space="preserve">- </w:t>
      </w:r>
      <w:r w:rsidR="00B259A2">
        <w:t>Forces de sécurité à une occasion</w:t>
      </w:r>
    </w:p>
    <w:p w:rsidR="0020077C" w:rsidRDefault="0020077C" w:rsidP="00B259A2">
      <w:pPr>
        <w:jc w:val="both"/>
      </w:pPr>
      <w:r>
        <w:t xml:space="preserve">- Artistes </w:t>
      </w:r>
      <w:r w:rsidR="00B259A2">
        <w:t>à une occasion</w:t>
      </w:r>
    </w:p>
    <w:p w:rsidR="0020077C" w:rsidRDefault="00B259A2" w:rsidP="00B259A2">
      <w:pPr>
        <w:jc w:val="both"/>
      </w:pPr>
      <w:r>
        <w:t>- A</w:t>
      </w:r>
      <w:r w:rsidR="0020077C">
        <w:t xml:space="preserve">utorités judiciaires </w:t>
      </w:r>
      <w:r>
        <w:t>à une occasion</w:t>
      </w:r>
    </w:p>
    <w:p w:rsidR="0020077C" w:rsidRDefault="0020077C" w:rsidP="00B259A2">
      <w:pPr>
        <w:jc w:val="both"/>
      </w:pPr>
      <w:r>
        <w:t xml:space="preserve">- Groupes armés </w:t>
      </w:r>
      <w:r w:rsidR="00B259A2">
        <w:t>à une occasion</w:t>
      </w:r>
    </w:p>
    <w:p w:rsidR="005D4421" w:rsidRDefault="0020077C" w:rsidP="00B259A2">
      <w:pPr>
        <w:jc w:val="both"/>
      </w:pPr>
      <w:r>
        <w:t xml:space="preserve">- Anonyme à une </w:t>
      </w:r>
      <w:r w:rsidR="00B259A2">
        <w:t>occasion</w:t>
      </w:r>
    </w:p>
    <w:p w:rsidR="000D1B1D" w:rsidRDefault="000D1B1D" w:rsidP="000D1B1D">
      <w:pPr>
        <w:jc w:val="both"/>
      </w:pPr>
      <w:r>
        <w:t xml:space="preserve">Les attaques sur les </w:t>
      </w:r>
      <w:r>
        <w:t>journalistes et les photojournalistes, hommes et femmes, se sont déroulées à :</w:t>
      </w:r>
      <w:r>
        <w:t xml:space="preserve"> </w:t>
      </w:r>
    </w:p>
    <w:p w:rsidR="000D1B1D" w:rsidRDefault="000D1B1D" w:rsidP="000D1B1D">
      <w:pPr>
        <w:jc w:val="both"/>
      </w:pPr>
      <w:r>
        <w:t>- Tunis</w:t>
      </w:r>
      <w:r>
        <w:t xml:space="preserve"> dans 9 cas.</w:t>
      </w:r>
    </w:p>
    <w:p w:rsidR="000D1B1D" w:rsidRDefault="000D1B1D" w:rsidP="000D1B1D">
      <w:pPr>
        <w:jc w:val="both"/>
      </w:pPr>
      <w:r>
        <w:t>- Sousse dans un seul cas.</w:t>
      </w:r>
    </w:p>
    <w:p w:rsidR="000D1B1D" w:rsidRDefault="000D1B1D" w:rsidP="000D1B1D">
      <w:pPr>
        <w:jc w:val="both"/>
      </w:pPr>
      <w:r>
        <w:t xml:space="preserve">- </w:t>
      </w:r>
      <w:r>
        <w:t>La Libye est dans un cas unique.</w:t>
      </w:r>
    </w:p>
    <w:p w:rsidR="000D1B1D" w:rsidRDefault="000D1B1D" w:rsidP="000D1B1D">
      <w:pPr>
        <w:jc w:val="both"/>
      </w:pPr>
      <w:r>
        <w:t>- Sfax dans un seul cas</w:t>
      </w:r>
    </w:p>
    <w:p w:rsidR="00CB54AB" w:rsidRDefault="00CB54AB" w:rsidP="00C84385">
      <w:pPr>
        <w:jc w:val="both"/>
      </w:pPr>
    </w:p>
    <w:p w:rsidR="00C84385" w:rsidRDefault="00CB54AB" w:rsidP="00CB54AB">
      <w:pPr>
        <w:jc w:val="center"/>
        <w:rPr>
          <w:b/>
          <w:bCs/>
          <w:sz w:val="32"/>
          <w:szCs w:val="32"/>
        </w:rPr>
      </w:pPr>
      <w:r w:rsidRPr="00CB54AB">
        <w:rPr>
          <w:b/>
          <w:bCs/>
          <w:sz w:val="32"/>
          <w:szCs w:val="32"/>
        </w:rPr>
        <w:t>Les Recommandations</w:t>
      </w:r>
    </w:p>
    <w:p w:rsidR="00CB54AB" w:rsidRPr="00CB54AB" w:rsidRDefault="00CB54AB" w:rsidP="00CB54AB">
      <w:pPr>
        <w:jc w:val="both"/>
        <w:rPr>
          <w:b/>
          <w:bCs/>
          <w:sz w:val="32"/>
          <w:szCs w:val="32"/>
        </w:rPr>
      </w:pPr>
    </w:p>
    <w:p w:rsidR="00CB54AB" w:rsidRDefault="00CB54AB" w:rsidP="00CB54AB">
      <w:pPr>
        <w:jc w:val="both"/>
      </w:pPr>
      <w:r w:rsidRPr="00CB54AB">
        <w:rPr>
          <w:b/>
          <w:bCs/>
        </w:rPr>
        <w:t>Le Syndicat National des Journalistes Tunisiens</w:t>
      </w:r>
      <w:r w:rsidRPr="00CB54AB">
        <w:rPr>
          <w:b/>
          <w:bCs/>
        </w:rPr>
        <w:t xml:space="preserve">, après ce qu’il a enregistré comme </w:t>
      </w:r>
      <w:r w:rsidRPr="00CB54AB">
        <w:rPr>
          <w:b/>
          <w:bCs/>
        </w:rPr>
        <w:t>agressions contre des journalistes et photo</w:t>
      </w:r>
      <w:r w:rsidRPr="00CB54AB">
        <w:rPr>
          <w:b/>
          <w:bCs/>
        </w:rPr>
        <w:t>journalistes, hommes et femmes,</w:t>
      </w:r>
      <w:r w:rsidRPr="00CB54AB">
        <w:rPr>
          <w:b/>
          <w:bCs/>
        </w:rPr>
        <w:t xml:space="preserve"> au cours du</w:t>
      </w:r>
      <w:r w:rsidRPr="00CB54AB">
        <w:rPr>
          <w:b/>
          <w:bCs/>
        </w:rPr>
        <w:t xml:space="preserve"> mois de juillet 2023, appelle</w:t>
      </w:r>
      <w:r>
        <w:t>:</w:t>
      </w:r>
    </w:p>
    <w:p w:rsidR="00CB54AB" w:rsidRPr="00C75142" w:rsidRDefault="00CB54AB" w:rsidP="00CB54AB">
      <w:pPr>
        <w:rPr>
          <w:b/>
          <w:bCs/>
        </w:rPr>
      </w:pPr>
      <w:r w:rsidRPr="00C75142">
        <w:rPr>
          <w:b/>
          <w:bCs/>
        </w:rPr>
        <w:t xml:space="preserve">1. La </w:t>
      </w:r>
      <w:r w:rsidR="00C75142">
        <w:rPr>
          <w:b/>
          <w:bCs/>
        </w:rPr>
        <w:t>Présidence de la République à</w:t>
      </w:r>
      <w:r w:rsidRPr="00C75142">
        <w:rPr>
          <w:b/>
          <w:bCs/>
        </w:rPr>
        <w:t xml:space="preserve"> :</w:t>
      </w:r>
    </w:p>
    <w:p w:rsidR="00CB54AB" w:rsidRDefault="00CB54AB" w:rsidP="00C75142">
      <w:pPr>
        <w:jc w:val="both"/>
      </w:pPr>
      <w:r>
        <w:t>• Mettre fin à l'ingérence politique directe dans le travail des médias confisqués et laisser les procédures judiciaires et administratives suivre leur cours.</w:t>
      </w:r>
    </w:p>
    <w:p w:rsidR="00CB54AB" w:rsidRDefault="00CB54AB" w:rsidP="00C75142">
      <w:pPr>
        <w:jc w:val="both"/>
      </w:pPr>
      <w:r>
        <w:t>• Assurer l'i</w:t>
      </w:r>
      <w:r w:rsidR="009E6B4F">
        <w:t xml:space="preserve">ndépendance des médias publics et </w:t>
      </w:r>
      <w:r>
        <w:t xml:space="preserve">rompre </w:t>
      </w:r>
      <w:r w:rsidR="00C75142">
        <w:t xml:space="preserve">avec les </w:t>
      </w:r>
      <w:r>
        <w:t>instructions</w:t>
      </w:r>
      <w:r w:rsidR="00C75142">
        <w:t xml:space="preserve"> et les tentatives</w:t>
      </w:r>
      <w:r>
        <w:t xml:space="preserve"> d'orienter les médias publics au service du d</w:t>
      </w:r>
      <w:r w:rsidR="009E6B4F">
        <w:t xml:space="preserve">iscours politique unilatéral. Le SNJT appelle aussi à </w:t>
      </w:r>
      <w:r>
        <w:t>respecter les principes du travail des médias publics, dont le plus important est de servir l'intérêt pub</w:t>
      </w:r>
      <w:r w:rsidR="00C75142">
        <w:t xml:space="preserve">lic, de faire entendre la voix </w:t>
      </w:r>
      <w:r>
        <w:t>du citoyen tunisien et garantir l'accès aux médias dans le cadre du pluralisme et du droit à la dissidence.</w:t>
      </w:r>
    </w:p>
    <w:p w:rsidR="009E6B4F" w:rsidRDefault="009E6B4F" w:rsidP="00CB54AB"/>
    <w:p w:rsidR="00CB54AB" w:rsidRDefault="00CB54AB" w:rsidP="009E6B4F">
      <w:pPr>
        <w:jc w:val="both"/>
      </w:pPr>
      <w:r>
        <w:t>• Respecter la liberté de pensée des travailleurs au sein des institutions médiatiques publiques, loin de to</w:t>
      </w:r>
      <w:r w:rsidR="009E6B4F">
        <w:t xml:space="preserve">ut diktat externe et politique et </w:t>
      </w:r>
      <w:r>
        <w:t xml:space="preserve">leur liberté de déterminer leurs priorités de travail et </w:t>
      </w:r>
      <w:r w:rsidR="009E6B4F">
        <w:t xml:space="preserve">respecter </w:t>
      </w:r>
      <w:r>
        <w:t>l'indépendance du travail de leurs comités de rédaction.</w:t>
      </w:r>
    </w:p>
    <w:p w:rsidR="009E6B4F" w:rsidRPr="009E6B4F" w:rsidRDefault="009E6B4F" w:rsidP="009E6B4F">
      <w:pPr>
        <w:jc w:val="both"/>
        <w:rPr>
          <w:b/>
          <w:bCs/>
        </w:rPr>
      </w:pPr>
      <w:r w:rsidRPr="009E6B4F">
        <w:rPr>
          <w:b/>
          <w:bCs/>
        </w:rPr>
        <w:t>2. La p</w:t>
      </w:r>
      <w:r w:rsidRPr="009E6B4F">
        <w:rPr>
          <w:b/>
          <w:bCs/>
        </w:rPr>
        <w:t xml:space="preserve">résidence du gouvernement </w:t>
      </w:r>
      <w:r w:rsidRPr="009E6B4F">
        <w:rPr>
          <w:b/>
          <w:bCs/>
        </w:rPr>
        <w:t>à</w:t>
      </w:r>
      <w:r w:rsidRPr="009E6B4F">
        <w:rPr>
          <w:b/>
          <w:bCs/>
        </w:rPr>
        <w:t xml:space="preserve"> :</w:t>
      </w:r>
    </w:p>
    <w:p w:rsidR="009E6B4F" w:rsidRDefault="009E6B4F" w:rsidP="009E6B4F">
      <w:pPr>
        <w:jc w:val="both"/>
      </w:pPr>
      <w:r>
        <w:t>• Respecter le droit du citoyen à l'information, respecter la liberté du travail journalistique, revoir sa politique de communication et accorder plus de liberté aux personnes chargées de la communication afin de briser la restriction de l'information.</w:t>
      </w:r>
    </w:p>
    <w:p w:rsidR="009E6B4F" w:rsidRDefault="009E6B4F" w:rsidP="009E6B4F">
      <w:pPr>
        <w:jc w:val="both"/>
      </w:pPr>
      <w:r>
        <w:t xml:space="preserve">• </w:t>
      </w:r>
      <w:r>
        <w:t>Retirer toutes les circulaires administratives qui dressent des obstacles illégaux au droit des journalistes d'obtenir des informations de sources officielles afin de garantir le droit des journalistes et des citoyens à les obtenir.</w:t>
      </w:r>
    </w:p>
    <w:p w:rsidR="009E6B4F" w:rsidRDefault="009E6B4F" w:rsidP="009E6B4F">
      <w:pPr>
        <w:jc w:val="both"/>
      </w:pPr>
      <w:r>
        <w:t>• La p</w:t>
      </w:r>
      <w:r>
        <w:t>ublication d'une circulaire pour protéger la liberté du travail journalistique et rompre avec les demandes répétées d'autorisations non prévues par la loi.</w:t>
      </w:r>
    </w:p>
    <w:p w:rsidR="006778AE" w:rsidRPr="006778AE" w:rsidRDefault="006778AE" w:rsidP="006778AE">
      <w:pPr>
        <w:jc w:val="both"/>
        <w:rPr>
          <w:b/>
          <w:bCs/>
        </w:rPr>
      </w:pPr>
      <w:r w:rsidRPr="006778AE">
        <w:rPr>
          <w:b/>
          <w:bCs/>
        </w:rPr>
        <w:t xml:space="preserve">3. Les autorités judiciaires </w:t>
      </w:r>
      <w:r w:rsidRPr="006778AE">
        <w:rPr>
          <w:b/>
          <w:bCs/>
        </w:rPr>
        <w:t>à</w:t>
      </w:r>
      <w:r w:rsidRPr="006778AE">
        <w:rPr>
          <w:b/>
          <w:bCs/>
        </w:rPr>
        <w:t> :</w:t>
      </w:r>
    </w:p>
    <w:p w:rsidR="006778AE" w:rsidRDefault="006778AE" w:rsidP="006778AE">
      <w:pPr>
        <w:jc w:val="both"/>
      </w:pPr>
      <w:r>
        <w:t xml:space="preserve">• Arrêter les saisines hors du cadre de la loi réglementant le secteur du journalisme et </w:t>
      </w:r>
      <w:r>
        <w:t xml:space="preserve">classer </w:t>
      </w:r>
      <w:r>
        <w:t>toutes les plaintes fondées sur d'autres textes.</w:t>
      </w:r>
    </w:p>
    <w:p w:rsidR="006778AE" w:rsidRDefault="006778AE" w:rsidP="006778AE">
      <w:pPr>
        <w:jc w:val="both"/>
      </w:pPr>
      <w:r>
        <w:t xml:space="preserve">• </w:t>
      </w:r>
      <w:r>
        <w:t>Réexaminer</w:t>
      </w:r>
      <w:r>
        <w:t xml:space="preserve"> la décision de la chambre d'accusation de la Cour d'appel de Sousse de placer le journaliste </w:t>
      </w:r>
      <w:proofErr w:type="spellStart"/>
      <w:r>
        <w:t>Chadha</w:t>
      </w:r>
      <w:proofErr w:type="spellEnd"/>
      <w:r>
        <w:t xml:space="preserve"> </w:t>
      </w:r>
      <w:proofErr w:type="spellStart"/>
      <w:r>
        <w:t>Haj</w:t>
      </w:r>
      <w:proofErr w:type="spellEnd"/>
      <w:r>
        <w:t xml:space="preserve"> Moubarak à la prison d'El-</w:t>
      </w:r>
      <w:proofErr w:type="spellStart"/>
      <w:r>
        <w:t>Messaadi</w:t>
      </w:r>
      <w:r>
        <w:t>n</w:t>
      </w:r>
      <w:proofErr w:type="spellEnd"/>
      <w:r>
        <w:t>.</w:t>
      </w:r>
    </w:p>
    <w:p w:rsidR="006778AE" w:rsidRPr="006778AE" w:rsidRDefault="006778AE" w:rsidP="006778AE">
      <w:pPr>
        <w:jc w:val="both"/>
        <w:rPr>
          <w:b/>
          <w:bCs/>
        </w:rPr>
      </w:pPr>
      <w:r w:rsidRPr="006778AE">
        <w:rPr>
          <w:b/>
          <w:bCs/>
        </w:rPr>
        <w:t xml:space="preserve">4. Les partis politiques et civils </w:t>
      </w:r>
      <w:r w:rsidRPr="006778AE">
        <w:rPr>
          <w:b/>
          <w:bCs/>
        </w:rPr>
        <w:t>à</w:t>
      </w:r>
      <w:r>
        <w:rPr>
          <w:b/>
          <w:bCs/>
        </w:rPr>
        <w:t xml:space="preserve"> </w:t>
      </w:r>
      <w:r w:rsidRPr="006778AE">
        <w:rPr>
          <w:b/>
          <w:bCs/>
        </w:rPr>
        <w:t>:</w:t>
      </w:r>
    </w:p>
    <w:p w:rsidR="006778AE" w:rsidRDefault="006778AE" w:rsidP="006778AE">
      <w:pPr>
        <w:jc w:val="both"/>
      </w:pPr>
      <w:r>
        <w:t>• S'engager dans des campagnes de soutien et de plaidoyer pour les questions de liberté d'expression et de liberté de la presse.</w:t>
      </w:r>
    </w:p>
    <w:p w:rsidR="006778AE" w:rsidRDefault="006778AE" w:rsidP="006778AE">
      <w:pPr>
        <w:jc w:val="both"/>
      </w:pPr>
    </w:p>
    <w:p w:rsidR="006778AE" w:rsidRDefault="006778AE" w:rsidP="006778AE">
      <w:pPr>
        <w:jc w:val="both"/>
      </w:pPr>
      <w:bookmarkStart w:id="0" w:name="_GoBack"/>
      <w:bookmarkEnd w:id="0"/>
    </w:p>
    <w:p w:rsidR="006778AE" w:rsidRPr="006778AE" w:rsidRDefault="006778AE" w:rsidP="006778AE">
      <w:pPr>
        <w:jc w:val="center"/>
        <w:rPr>
          <w:b/>
          <w:bCs/>
        </w:rPr>
      </w:pPr>
      <w:r w:rsidRPr="006778AE">
        <w:rPr>
          <w:b/>
          <w:bCs/>
        </w:rPr>
        <w:t>Ce rapport a été réalisé dans le cadre d'un programme mis en œuvre en partenariat avec :</w:t>
      </w:r>
    </w:p>
    <w:p w:rsidR="009E6B4F" w:rsidRPr="006778AE" w:rsidRDefault="006778AE" w:rsidP="006778AE">
      <w:pPr>
        <w:jc w:val="center"/>
        <w:rPr>
          <w:b/>
          <w:bCs/>
        </w:rPr>
      </w:pPr>
      <w:r w:rsidRPr="006778AE">
        <w:rPr>
          <w:b/>
          <w:bCs/>
        </w:rPr>
        <w:t>Reporters sans frontières</w:t>
      </w:r>
    </w:p>
    <w:p w:rsidR="00C84385" w:rsidRDefault="00C84385" w:rsidP="00C84385">
      <w:pPr>
        <w:jc w:val="both"/>
      </w:pPr>
    </w:p>
    <w:sectPr w:rsidR="00C8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9B"/>
    <w:rsid w:val="0008453B"/>
    <w:rsid w:val="000D1B1D"/>
    <w:rsid w:val="001733D9"/>
    <w:rsid w:val="001D103D"/>
    <w:rsid w:val="0020077C"/>
    <w:rsid w:val="00336724"/>
    <w:rsid w:val="003F3E33"/>
    <w:rsid w:val="004C0175"/>
    <w:rsid w:val="005146AF"/>
    <w:rsid w:val="00523A9B"/>
    <w:rsid w:val="005D4421"/>
    <w:rsid w:val="006778AE"/>
    <w:rsid w:val="00684B74"/>
    <w:rsid w:val="009E6B4F"/>
    <w:rsid w:val="00B259A2"/>
    <w:rsid w:val="00BB7555"/>
    <w:rsid w:val="00C24F46"/>
    <w:rsid w:val="00C75142"/>
    <w:rsid w:val="00C84385"/>
    <w:rsid w:val="00CA1F54"/>
    <w:rsid w:val="00C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E2A7-CE1F-42D5-B1E4-8FBE3C1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2023-09-09T10:59:00Z</dcterms:created>
  <dcterms:modified xsi:type="dcterms:W3CDTF">2023-09-10T15:32:00Z</dcterms:modified>
</cp:coreProperties>
</file>