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0B" w:rsidRDefault="00AD5E0B" w:rsidP="000E5A11">
      <w:pPr>
        <w:jc w:val="center"/>
        <w:rPr>
          <w:rFonts w:asciiTheme="minorBidi" w:hAnsiTheme="minorBidi"/>
          <w:b/>
          <w:bCs/>
          <w:sz w:val="28"/>
          <w:szCs w:val="28"/>
        </w:rPr>
      </w:pPr>
    </w:p>
    <w:p w:rsidR="00AD5E0B" w:rsidRDefault="00AD5E0B" w:rsidP="000E5A11">
      <w:pPr>
        <w:jc w:val="center"/>
        <w:rPr>
          <w:rFonts w:asciiTheme="minorBidi" w:hAnsiTheme="minorBidi"/>
          <w:b/>
          <w:bCs/>
          <w:sz w:val="28"/>
          <w:szCs w:val="28"/>
        </w:rPr>
      </w:pPr>
    </w:p>
    <w:p w:rsidR="000E5A11" w:rsidRPr="00D10656" w:rsidRDefault="000E5A11" w:rsidP="000E5A11">
      <w:pPr>
        <w:jc w:val="center"/>
        <w:rPr>
          <w:rFonts w:asciiTheme="minorBidi" w:hAnsiTheme="minorBidi"/>
          <w:b/>
          <w:bCs/>
          <w:sz w:val="28"/>
          <w:szCs w:val="28"/>
        </w:rPr>
      </w:pPr>
      <w:r w:rsidRPr="00D10656">
        <w:rPr>
          <w:rFonts w:asciiTheme="minorBidi" w:hAnsiTheme="minorBidi"/>
          <w:b/>
          <w:bCs/>
          <w:sz w:val="28"/>
          <w:szCs w:val="28"/>
        </w:rPr>
        <w:t>Rapport d'avril 2022</w:t>
      </w:r>
    </w:p>
    <w:p w:rsidR="00AD5E0B" w:rsidRPr="00D63534" w:rsidRDefault="00AD5E0B" w:rsidP="00AD5E0B">
      <w:pPr>
        <w:jc w:val="center"/>
        <w:rPr>
          <w:rFonts w:asciiTheme="minorBidi" w:hAnsiTheme="minorBidi"/>
          <w:b/>
          <w:bCs/>
          <w:sz w:val="32"/>
          <w:szCs w:val="32"/>
        </w:rPr>
      </w:pPr>
      <w:r w:rsidRPr="00D63534">
        <w:rPr>
          <w:rFonts w:asciiTheme="minorBidi" w:hAnsiTheme="minorBidi"/>
          <w:b/>
          <w:bCs/>
          <w:sz w:val="32"/>
          <w:szCs w:val="32"/>
        </w:rPr>
        <w:t>sommaire du rapport</w:t>
      </w:r>
    </w:p>
    <w:p w:rsidR="000E5A11" w:rsidRPr="00D10656" w:rsidRDefault="000E5A11" w:rsidP="000E5A11">
      <w:pPr>
        <w:jc w:val="center"/>
        <w:rPr>
          <w:rFonts w:asciiTheme="minorBidi" w:hAnsiTheme="minorBidi"/>
          <w:b/>
          <w:bCs/>
          <w:sz w:val="28"/>
          <w:szCs w:val="28"/>
        </w:rPr>
      </w:pPr>
      <w:r w:rsidRPr="00D10656">
        <w:rPr>
          <w:rFonts w:asciiTheme="minorBidi" w:hAnsiTheme="minorBidi"/>
          <w:b/>
          <w:bCs/>
          <w:sz w:val="28"/>
          <w:szCs w:val="28"/>
        </w:rPr>
        <w:t>Syndicat National des Journalistes Tunisiens</w:t>
      </w:r>
    </w:p>
    <w:p w:rsidR="00ED4A35" w:rsidRPr="00D10656" w:rsidRDefault="000E5A11" w:rsidP="006137FA">
      <w:pPr>
        <w:jc w:val="center"/>
        <w:rPr>
          <w:rFonts w:asciiTheme="minorBidi" w:hAnsiTheme="minorBidi"/>
          <w:b/>
          <w:bCs/>
          <w:sz w:val="28"/>
          <w:szCs w:val="28"/>
        </w:rPr>
      </w:pPr>
      <w:r w:rsidRPr="00D10656">
        <w:rPr>
          <w:rFonts w:asciiTheme="minorBidi" w:hAnsiTheme="minorBidi"/>
          <w:b/>
          <w:bCs/>
          <w:sz w:val="28"/>
          <w:szCs w:val="28"/>
        </w:rPr>
        <w:t xml:space="preserve">Unité de Monitoring au sein du Centre de sécurité </w:t>
      </w:r>
    </w:p>
    <w:p w:rsidR="008120D8" w:rsidRPr="00D10656" w:rsidRDefault="008120D8" w:rsidP="000E5A11">
      <w:pPr>
        <w:jc w:val="center"/>
        <w:rPr>
          <w:rFonts w:asciiTheme="minorBidi" w:hAnsiTheme="minorBidi"/>
          <w:b/>
          <w:bCs/>
          <w:sz w:val="28"/>
          <w:szCs w:val="28"/>
        </w:rPr>
      </w:pPr>
    </w:p>
    <w:p w:rsidR="008120D8" w:rsidRPr="00D10656" w:rsidRDefault="008120D8" w:rsidP="008120D8">
      <w:pPr>
        <w:rPr>
          <w:rFonts w:asciiTheme="minorBidi" w:hAnsiTheme="minorBidi"/>
          <w:b/>
          <w:bCs/>
          <w:sz w:val="28"/>
          <w:szCs w:val="28"/>
        </w:rPr>
      </w:pPr>
    </w:p>
    <w:p w:rsidR="008120D8" w:rsidRPr="00D10656" w:rsidRDefault="008120D8" w:rsidP="0024209D">
      <w:pPr>
        <w:jc w:val="both"/>
        <w:rPr>
          <w:rFonts w:asciiTheme="minorBidi" w:hAnsiTheme="minorBidi"/>
          <w:sz w:val="28"/>
          <w:szCs w:val="28"/>
        </w:rPr>
      </w:pPr>
      <w:r w:rsidRPr="00D10656">
        <w:rPr>
          <w:rFonts w:asciiTheme="minorBidi" w:hAnsiTheme="minorBidi"/>
          <w:sz w:val="28"/>
          <w:szCs w:val="28"/>
        </w:rPr>
        <w:t>Le nombre des agressions contre</w:t>
      </w:r>
      <w:r w:rsidR="0024209D" w:rsidRPr="00D10656">
        <w:rPr>
          <w:rFonts w:asciiTheme="minorBidi" w:hAnsiTheme="minorBidi"/>
          <w:sz w:val="28"/>
          <w:szCs w:val="28"/>
        </w:rPr>
        <w:t xml:space="preserve"> l</w:t>
      </w:r>
      <w:r w:rsidRPr="00D10656">
        <w:rPr>
          <w:rFonts w:asciiTheme="minorBidi" w:hAnsiTheme="minorBidi"/>
          <w:sz w:val="28"/>
          <w:szCs w:val="28"/>
        </w:rPr>
        <w:t xml:space="preserve">es journalistes et photojournalistes femmes et hommes a diminué au cours du mois d'avril 2022 par rapport au mois précédent, </w:t>
      </w:r>
      <w:r w:rsidR="0024209D" w:rsidRPr="00D10656">
        <w:rPr>
          <w:rFonts w:asciiTheme="minorBidi" w:hAnsiTheme="minorBidi"/>
          <w:sz w:val="28"/>
          <w:szCs w:val="28"/>
        </w:rPr>
        <w:t>puisque</w:t>
      </w:r>
      <w:r w:rsidRPr="00D10656">
        <w:rPr>
          <w:rFonts w:asciiTheme="minorBidi" w:hAnsiTheme="minorBidi"/>
          <w:sz w:val="28"/>
          <w:szCs w:val="28"/>
        </w:rPr>
        <w:t xml:space="preserve"> l'unité de monitoring du Centre de séc</w:t>
      </w:r>
      <w:r w:rsidR="0024209D" w:rsidRPr="00D10656">
        <w:rPr>
          <w:rFonts w:asciiTheme="minorBidi" w:hAnsiTheme="minorBidi"/>
          <w:sz w:val="28"/>
          <w:szCs w:val="28"/>
        </w:rPr>
        <w:t>urité professionnelle du syndicat national</w:t>
      </w:r>
      <w:r w:rsidRPr="00D10656">
        <w:rPr>
          <w:rFonts w:asciiTheme="minorBidi" w:hAnsiTheme="minorBidi"/>
          <w:sz w:val="28"/>
          <w:szCs w:val="28"/>
        </w:rPr>
        <w:t xml:space="preserve"> des journalistes </w:t>
      </w:r>
      <w:r w:rsidR="0024209D" w:rsidRPr="00D10656">
        <w:rPr>
          <w:rFonts w:asciiTheme="minorBidi" w:hAnsiTheme="minorBidi"/>
          <w:sz w:val="28"/>
          <w:szCs w:val="28"/>
        </w:rPr>
        <w:t xml:space="preserve">tunisiens </w:t>
      </w:r>
      <w:r w:rsidRPr="00D10656">
        <w:rPr>
          <w:rFonts w:asciiTheme="minorBidi" w:hAnsiTheme="minorBidi"/>
          <w:sz w:val="28"/>
          <w:szCs w:val="28"/>
        </w:rPr>
        <w:t xml:space="preserve">a enregistré 10 </w:t>
      </w:r>
      <w:r w:rsidR="0024209D" w:rsidRPr="00D10656">
        <w:rPr>
          <w:rFonts w:asciiTheme="minorBidi" w:hAnsiTheme="minorBidi"/>
          <w:sz w:val="28"/>
          <w:szCs w:val="28"/>
        </w:rPr>
        <w:t>agressions</w:t>
      </w:r>
      <w:r w:rsidRPr="00D10656">
        <w:rPr>
          <w:rFonts w:asciiTheme="minorBidi" w:hAnsiTheme="minorBidi"/>
          <w:sz w:val="28"/>
          <w:szCs w:val="28"/>
        </w:rPr>
        <w:t xml:space="preserve"> sur 16 notifications de cas, dont </w:t>
      </w:r>
      <w:r w:rsidR="0024209D" w:rsidRPr="00D10656">
        <w:rPr>
          <w:rFonts w:asciiTheme="minorBidi" w:hAnsiTheme="minorBidi"/>
          <w:sz w:val="28"/>
          <w:szCs w:val="28"/>
        </w:rPr>
        <w:t>la plupart ont été enregistrées</w:t>
      </w:r>
      <w:r w:rsidRPr="00D10656">
        <w:rPr>
          <w:rFonts w:asciiTheme="minorBidi" w:hAnsiTheme="minorBidi"/>
          <w:sz w:val="28"/>
          <w:szCs w:val="28"/>
        </w:rPr>
        <w:t xml:space="preserve"> via les réseaux sociaux et les communications directes.</w:t>
      </w:r>
    </w:p>
    <w:p w:rsidR="008120D8" w:rsidRPr="00D10656" w:rsidRDefault="008120D8" w:rsidP="009B11B8">
      <w:pPr>
        <w:jc w:val="both"/>
        <w:rPr>
          <w:rFonts w:asciiTheme="minorBidi" w:hAnsiTheme="minorBidi"/>
          <w:sz w:val="28"/>
          <w:szCs w:val="28"/>
        </w:rPr>
      </w:pPr>
      <w:r w:rsidRPr="00D10656">
        <w:rPr>
          <w:rFonts w:asciiTheme="minorBidi" w:hAnsiTheme="minorBidi"/>
          <w:sz w:val="28"/>
          <w:szCs w:val="28"/>
        </w:rPr>
        <w:t xml:space="preserve">Au cours du mois de mars, le Syndicat a enregistré 17 </w:t>
      </w:r>
      <w:r w:rsidR="0024209D" w:rsidRPr="00D10656">
        <w:rPr>
          <w:rFonts w:asciiTheme="minorBidi" w:hAnsiTheme="minorBidi"/>
          <w:sz w:val="28"/>
          <w:szCs w:val="28"/>
        </w:rPr>
        <w:t>agression</w:t>
      </w:r>
      <w:r w:rsidRPr="00D10656">
        <w:rPr>
          <w:rFonts w:asciiTheme="minorBidi" w:hAnsiTheme="minorBidi"/>
          <w:sz w:val="28"/>
          <w:szCs w:val="28"/>
        </w:rPr>
        <w:t xml:space="preserve">s sur 23 </w:t>
      </w:r>
      <w:r w:rsidR="0024209D" w:rsidRPr="00D10656">
        <w:rPr>
          <w:rFonts w:asciiTheme="minorBidi" w:hAnsiTheme="minorBidi"/>
          <w:sz w:val="28"/>
          <w:szCs w:val="28"/>
        </w:rPr>
        <w:t>notifications reçues.</w:t>
      </w:r>
      <w:r w:rsidRPr="00D10656">
        <w:rPr>
          <w:rFonts w:asciiTheme="minorBidi" w:hAnsiTheme="minorBidi"/>
          <w:sz w:val="28"/>
          <w:szCs w:val="28"/>
        </w:rPr>
        <w:t xml:space="preserve">Les journalistes victimes de violences </w:t>
      </w:r>
      <w:r w:rsidR="009B11B8" w:rsidRPr="00D10656">
        <w:rPr>
          <w:rFonts w:asciiTheme="minorBidi" w:hAnsiTheme="minorBidi"/>
          <w:sz w:val="28"/>
          <w:szCs w:val="28"/>
        </w:rPr>
        <w:t xml:space="preserve">ont été répartisselon le genre en 8 hommes et une femme et </w:t>
      </w:r>
      <w:r w:rsidRPr="00D10656">
        <w:rPr>
          <w:rFonts w:asciiTheme="minorBidi" w:hAnsiTheme="minorBidi"/>
          <w:sz w:val="28"/>
          <w:szCs w:val="28"/>
        </w:rPr>
        <w:t>travaillent dans 9 institutions médiatiques, dont 4 stations de radio, 3 sites Internet, un journal écrit et une chaîne de télévision.</w:t>
      </w:r>
    </w:p>
    <w:p w:rsidR="008120D8" w:rsidRPr="00D10656" w:rsidRDefault="008120D8" w:rsidP="008120D8">
      <w:pPr>
        <w:jc w:val="both"/>
        <w:rPr>
          <w:rFonts w:asciiTheme="minorBidi" w:hAnsiTheme="minorBidi"/>
          <w:sz w:val="28"/>
          <w:szCs w:val="28"/>
        </w:rPr>
      </w:pPr>
      <w:r w:rsidRPr="00D10656">
        <w:rPr>
          <w:rFonts w:asciiTheme="minorBidi" w:hAnsiTheme="minorBidi"/>
          <w:sz w:val="28"/>
          <w:szCs w:val="28"/>
        </w:rPr>
        <w:t>Ces établissements se répartissent en 8 établissements privés et un établissement public.</w:t>
      </w:r>
    </w:p>
    <w:p w:rsidR="00B51A85" w:rsidRPr="00D10656" w:rsidRDefault="00B51A85" w:rsidP="00B51A85">
      <w:pPr>
        <w:jc w:val="both"/>
        <w:rPr>
          <w:rFonts w:asciiTheme="minorBidi" w:hAnsiTheme="minorBidi"/>
          <w:sz w:val="28"/>
          <w:szCs w:val="28"/>
        </w:rPr>
      </w:pPr>
      <w:r w:rsidRPr="00D10656">
        <w:rPr>
          <w:rFonts w:asciiTheme="minorBidi" w:hAnsiTheme="minorBidi"/>
          <w:sz w:val="28"/>
          <w:szCs w:val="28"/>
        </w:rPr>
        <w:t>Les journalistes victimes d’agressions ont travaillé sur des sujets politiques à 4 reprises, et sur des sujets sportifs et sociaux, chacunà 4 reprises aussi.</w:t>
      </w:r>
    </w:p>
    <w:p w:rsidR="00B51A85" w:rsidRPr="00D10656" w:rsidRDefault="00B51A85" w:rsidP="00B51A85">
      <w:pPr>
        <w:jc w:val="both"/>
        <w:rPr>
          <w:rFonts w:asciiTheme="minorBidi" w:hAnsiTheme="minorBidi"/>
          <w:sz w:val="28"/>
          <w:szCs w:val="28"/>
        </w:rPr>
      </w:pPr>
      <w:r w:rsidRPr="00D10656">
        <w:rPr>
          <w:rFonts w:asciiTheme="minorBidi" w:hAnsiTheme="minorBidi"/>
          <w:sz w:val="28"/>
          <w:szCs w:val="28"/>
        </w:rPr>
        <w:t>Ces mêmes journalistes ont été victimes d'agressions physiques à 3 reprises, ils ont été condamnés à deux reprises à la prison et ils ont été interdits de travail à deux reprises. Ils pont aussi fait l'objet de violences verbales, de menaces et d'incitations dans un cas chacun.</w:t>
      </w:r>
    </w:p>
    <w:p w:rsidR="00B51A85" w:rsidRPr="00D10656" w:rsidRDefault="00B51A85" w:rsidP="00B51A85">
      <w:pPr>
        <w:jc w:val="both"/>
        <w:rPr>
          <w:rFonts w:asciiTheme="minorBidi" w:hAnsiTheme="minorBidi"/>
          <w:sz w:val="28"/>
          <w:szCs w:val="28"/>
        </w:rPr>
      </w:pPr>
      <w:r w:rsidRPr="00D10656">
        <w:rPr>
          <w:rFonts w:asciiTheme="minorBidi" w:hAnsiTheme="minorBidi"/>
          <w:sz w:val="28"/>
          <w:szCs w:val="28"/>
        </w:rPr>
        <w:t>Des attaques contre des journalistes se sont produites à 8 reprises dans l'espace réel et à deux reprises dans l'espace virtuel.</w:t>
      </w:r>
    </w:p>
    <w:p w:rsidR="00B51A85" w:rsidRPr="00D10656" w:rsidRDefault="00B51A85" w:rsidP="002B0825">
      <w:pPr>
        <w:jc w:val="both"/>
        <w:rPr>
          <w:rFonts w:asciiTheme="minorBidi" w:hAnsiTheme="minorBidi"/>
          <w:sz w:val="28"/>
          <w:szCs w:val="28"/>
        </w:rPr>
      </w:pPr>
      <w:r w:rsidRPr="00D10656">
        <w:rPr>
          <w:rFonts w:asciiTheme="minorBidi" w:hAnsiTheme="minorBidi"/>
          <w:sz w:val="28"/>
          <w:szCs w:val="28"/>
        </w:rPr>
        <w:t xml:space="preserve">Les forces de sécurité arrivent en tête de liste des agresseurs de journalistes avec 3 cas chacun, avec un taux </w:t>
      </w:r>
      <w:r w:rsidR="002B0825" w:rsidRPr="00D10656">
        <w:rPr>
          <w:rFonts w:asciiTheme="minorBidi" w:hAnsiTheme="minorBidi"/>
          <w:sz w:val="28"/>
          <w:szCs w:val="28"/>
        </w:rPr>
        <w:t xml:space="preserve">d'atteintes plus </w:t>
      </w:r>
      <w:r w:rsidRPr="00D10656">
        <w:rPr>
          <w:rFonts w:asciiTheme="minorBidi" w:hAnsiTheme="minorBidi"/>
          <w:sz w:val="28"/>
          <w:szCs w:val="28"/>
        </w:rPr>
        <w:t>élevé</w:t>
      </w:r>
      <w:r w:rsidR="002B0825" w:rsidRPr="00D10656">
        <w:rPr>
          <w:rFonts w:asciiTheme="minorBidi" w:hAnsiTheme="minorBidi"/>
          <w:sz w:val="28"/>
          <w:szCs w:val="28"/>
        </w:rPr>
        <w:t xml:space="preserve"> que </w:t>
      </w:r>
      <w:r w:rsidR="002B0825" w:rsidRPr="00D10656">
        <w:rPr>
          <w:rFonts w:asciiTheme="minorBidi" w:hAnsiTheme="minorBidi"/>
          <w:sz w:val="28"/>
          <w:szCs w:val="28"/>
        </w:rPr>
        <w:lastRenderedPageBreak/>
        <w:t>d’habitude.D’un autre côté,</w:t>
      </w:r>
      <w:r w:rsidRPr="00D10656">
        <w:rPr>
          <w:rFonts w:asciiTheme="minorBidi" w:hAnsiTheme="minorBidi"/>
          <w:sz w:val="28"/>
          <w:szCs w:val="28"/>
        </w:rPr>
        <w:t xml:space="preserve"> les athlètes et les autorités judiciaires sont responsables de deux attaques chacun. Des citoyens, des responsables gouvernementaux et des militants des médias sociaux ont</w:t>
      </w:r>
      <w:r w:rsidR="002B0825" w:rsidRPr="00D10656">
        <w:rPr>
          <w:rFonts w:asciiTheme="minorBidi" w:hAnsiTheme="minorBidi"/>
          <w:sz w:val="28"/>
          <w:szCs w:val="28"/>
        </w:rPr>
        <w:t xml:space="preserve"> chacun</w:t>
      </w:r>
      <w:r w:rsidRPr="00D10656">
        <w:rPr>
          <w:rFonts w:asciiTheme="minorBidi" w:hAnsiTheme="minorBidi"/>
          <w:sz w:val="28"/>
          <w:szCs w:val="28"/>
        </w:rPr>
        <w:t xml:space="preserve"> été responsables d'une seule agression contre des journalistes.</w:t>
      </w:r>
    </w:p>
    <w:p w:rsidR="002B0825" w:rsidRPr="00D10656" w:rsidRDefault="00DA7556" w:rsidP="00DA7556">
      <w:pPr>
        <w:jc w:val="both"/>
        <w:rPr>
          <w:rFonts w:asciiTheme="minorBidi" w:hAnsiTheme="minorBidi"/>
          <w:sz w:val="28"/>
          <w:szCs w:val="28"/>
        </w:rPr>
      </w:pPr>
      <w:r w:rsidRPr="00D10656">
        <w:rPr>
          <w:rFonts w:asciiTheme="minorBidi" w:hAnsiTheme="minorBidi"/>
          <w:sz w:val="28"/>
          <w:szCs w:val="28"/>
        </w:rPr>
        <w:t>En ce mois d’Avril 2022, les agressions contre les journalistes se sont concentrées dans les gouvernorats de Sfax et de Tunis à 3 reprises chacun, tandis que deux agressions ont été enregistrées à Monastir, et une agression à Kairouan et à Nabeul.</w:t>
      </w:r>
    </w:p>
    <w:p w:rsidR="00242C30" w:rsidRPr="00D10656" w:rsidRDefault="00242C30" w:rsidP="00DA7556">
      <w:pPr>
        <w:jc w:val="both"/>
        <w:rPr>
          <w:rFonts w:asciiTheme="minorBidi" w:hAnsiTheme="minorBidi"/>
          <w:sz w:val="28"/>
          <w:szCs w:val="28"/>
        </w:rPr>
      </w:pPr>
    </w:p>
    <w:p w:rsidR="00242C30" w:rsidRPr="00D10656" w:rsidRDefault="00242C30" w:rsidP="00DA7556">
      <w:pPr>
        <w:jc w:val="both"/>
        <w:rPr>
          <w:rFonts w:asciiTheme="minorBidi" w:hAnsiTheme="minorBidi"/>
          <w:sz w:val="28"/>
          <w:szCs w:val="28"/>
        </w:rPr>
      </w:pPr>
    </w:p>
    <w:p w:rsidR="00242C30" w:rsidRPr="00D10656" w:rsidRDefault="00242C30" w:rsidP="00242C30">
      <w:pPr>
        <w:jc w:val="center"/>
        <w:rPr>
          <w:rFonts w:asciiTheme="minorBidi" w:hAnsiTheme="minorBidi"/>
          <w:b/>
          <w:bCs/>
          <w:sz w:val="28"/>
          <w:szCs w:val="28"/>
        </w:rPr>
      </w:pPr>
      <w:r w:rsidRPr="00D10656">
        <w:rPr>
          <w:rFonts w:asciiTheme="minorBidi" w:hAnsiTheme="minorBidi"/>
          <w:b/>
          <w:bCs/>
          <w:sz w:val="28"/>
          <w:szCs w:val="28"/>
        </w:rPr>
        <w:t>Recommandations</w:t>
      </w:r>
    </w:p>
    <w:p w:rsidR="00242C30" w:rsidRPr="00D10656" w:rsidRDefault="00242C30" w:rsidP="00242C30">
      <w:pPr>
        <w:jc w:val="both"/>
        <w:rPr>
          <w:rFonts w:asciiTheme="minorBidi" w:hAnsiTheme="minorBidi"/>
          <w:b/>
          <w:bCs/>
          <w:sz w:val="28"/>
          <w:szCs w:val="28"/>
        </w:rPr>
      </w:pPr>
    </w:p>
    <w:p w:rsidR="00242C30" w:rsidRPr="00D10656" w:rsidRDefault="00242C30" w:rsidP="00B15ADA">
      <w:pPr>
        <w:jc w:val="both"/>
        <w:rPr>
          <w:rFonts w:asciiTheme="minorBidi" w:hAnsiTheme="minorBidi"/>
          <w:b/>
          <w:bCs/>
          <w:sz w:val="28"/>
          <w:szCs w:val="28"/>
        </w:rPr>
      </w:pPr>
      <w:r w:rsidRPr="00D10656">
        <w:rPr>
          <w:rFonts w:asciiTheme="minorBidi" w:hAnsiTheme="minorBidi"/>
          <w:b/>
          <w:bCs/>
          <w:sz w:val="28"/>
          <w:szCs w:val="28"/>
        </w:rPr>
        <w:t>Le Syndicat National des Journalistes Tunisiens, après les agressions qu'il a enregistrées contre des journalistes et photo</w:t>
      </w:r>
      <w:r w:rsidR="00B15ADA" w:rsidRPr="00D10656">
        <w:rPr>
          <w:rFonts w:asciiTheme="minorBidi" w:hAnsiTheme="minorBidi"/>
          <w:b/>
          <w:bCs/>
          <w:sz w:val="28"/>
          <w:szCs w:val="28"/>
        </w:rPr>
        <w:t>journalistes hommes et femmes</w:t>
      </w:r>
      <w:r w:rsidRPr="00D10656">
        <w:rPr>
          <w:rFonts w:asciiTheme="minorBidi" w:hAnsiTheme="minorBidi"/>
          <w:b/>
          <w:bCs/>
          <w:sz w:val="28"/>
          <w:szCs w:val="28"/>
        </w:rPr>
        <w:t xml:space="preserve"> au cours du mo</w:t>
      </w:r>
      <w:r w:rsidR="00B15ADA" w:rsidRPr="00D10656">
        <w:rPr>
          <w:rFonts w:asciiTheme="minorBidi" w:hAnsiTheme="minorBidi"/>
          <w:b/>
          <w:bCs/>
          <w:sz w:val="28"/>
          <w:szCs w:val="28"/>
        </w:rPr>
        <w:t>is d'avril 2022, recommande à :</w:t>
      </w:r>
    </w:p>
    <w:p w:rsidR="00B15ADA" w:rsidRPr="00D10656" w:rsidRDefault="00B15ADA" w:rsidP="00B15ADA">
      <w:pPr>
        <w:pStyle w:val="Paragraphedeliste"/>
        <w:numPr>
          <w:ilvl w:val="0"/>
          <w:numId w:val="1"/>
        </w:numPr>
        <w:jc w:val="both"/>
        <w:rPr>
          <w:rFonts w:asciiTheme="minorBidi" w:hAnsiTheme="minorBidi"/>
          <w:b/>
          <w:bCs/>
          <w:sz w:val="28"/>
          <w:szCs w:val="28"/>
        </w:rPr>
      </w:pPr>
      <w:r w:rsidRPr="00D10656">
        <w:rPr>
          <w:rFonts w:asciiTheme="minorBidi" w:hAnsiTheme="minorBidi"/>
          <w:b/>
          <w:bCs/>
          <w:sz w:val="28"/>
          <w:szCs w:val="28"/>
        </w:rPr>
        <w:t>La Présidence de la République :</w:t>
      </w:r>
    </w:p>
    <w:p w:rsidR="00BE42DD" w:rsidRPr="00D10656" w:rsidRDefault="00BE42DD" w:rsidP="00BE42DD">
      <w:pPr>
        <w:pStyle w:val="Paragraphedeliste"/>
        <w:jc w:val="both"/>
        <w:rPr>
          <w:rFonts w:asciiTheme="minorBidi" w:hAnsiTheme="minorBidi"/>
          <w:b/>
          <w:bCs/>
          <w:sz w:val="28"/>
          <w:szCs w:val="28"/>
        </w:rPr>
      </w:pPr>
    </w:p>
    <w:p w:rsidR="00B15ADA" w:rsidRPr="00D10656" w:rsidRDefault="00B15ADA" w:rsidP="00B15ADA">
      <w:pPr>
        <w:pStyle w:val="Paragraphedeliste"/>
        <w:numPr>
          <w:ilvl w:val="0"/>
          <w:numId w:val="2"/>
        </w:numPr>
        <w:jc w:val="both"/>
        <w:rPr>
          <w:rFonts w:asciiTheme="minorBidi" w:hAnsiTheme="minorBidi"/>
          <w:sz w:val="28"/>
          <w:szCs w:val="28"/>
        </w:rPr>
      </w:pPr>
      <w:r w:rsidRPr="00D10656">
        <w:rPr>
          <w:rFonts w:asciiTheme="minorBidi" w:hAnsiTheme="minorBidi"/>
          <w:sz w:val="28"/>
          <w:szCs w:val="28"/>
        </w:rPr>
        <w:t>De respecter le droit des journalistes à obtenir des informations, d’éviter la discrimination et l'exclusion fondées sur les règles de loyauté et d'opposition et de respecter le principe d'égalité des chances entre les médias dans la couverture médiatique des activités de la Présidence de la République.</w:t>
      </w:r>
    </w:p>
    <w:p w:rsidR="00B15ADA" w:rsidRPr="00D10656" w:rsidRDefault="00B15ADA" w:rsidP="00B15ADA">
      <w:pPr>
        <w:pStyle w:val="Paragraphedeliste"/>
        <w:numPr>
          <w:ilvl w:val="0"/>
          <w:numId w:val="2"/>
        </w:numPr>
        <w:jc w:val="both"/>
        <w:rPr>
          <w:rFonts w:asciiTheme="minorBidi" w:hAnsiTheme="minorBidi"/>
          <w:sz w:val="28"/>
          <w:szCs w:val="28"/>
        </w:rPr>
      </w:pPr>
      <w:r w:rsidRPr="00D10656">
        <w:rPr>
          <w:rFonts w:asciiTheme="minorBidi" w:hAnsiTheme="minorBidi"/>
          <w:sz w:val="28"/>
          <w:szCs w:val="28"/>
        </w:rPr>
        <w:t>De modifier la politique de communication dans le sens d'une plus grande ouverture aux médias et d’allouer des points médias interactifs avec les médias nationaux et internationaux.</w:t>
      </w:r>
    </w:p>
    <w:p w:rsidR="00B15ADA" w:rsidRPr="00D10656" w:rsidRDefault="00B15ADA" w:rsidP="00B15ADA">
      <w:pPr>
        <w:pStyle w:val="Paragraphedeliste"/>
        <w:jc w:val="both"/>
        <w:rPr>
          <w:rFonts w:asciiTheme="minorBidi" w:hAnsiTheme="minorBidi"/>
          <w:sz w:val="28"/>
          <w:szCs w:val="28"/>
        </w:rPr>
      </w:pPr>
    </w:p>
    <w:p w:rsidR="00B15ADA" w:rsidRPr="00D10656" w:rsidRDefault="00B15ADA" w:rsidP="00B15ADA">
      <w:pPr>
        <w:pStyle w:val="Paragraphedeliste"/>
        <w:numPr>
          <w:ilvl w:val="0"/>
          <w:numId w:val="1"/>
        </w:numPr>
        <w:jc w:val="both"/>
        <w:rPr>
          <w:rFonts w:asciiTheme="minorBidi" w:hAnsiTheme="minorBidi"/>
          <w:sz w:val="28"/>
          <w:szCs w:val="28"/>
        </w:rPr>
      </w:pPr>
      <w:r w:rsidRPr="00D10656">
        <w:rPr>
          <w:rFonts w:asciiTheme="minorBidi" w:hAnsiTheme="minorBidi"/>
          <w:b/>
          <w:bCs/>
          <w:sz w:val="28"/>
          <w:szCs w:val="28"/>
        </w:rPr>
        <w:t>La Présidence du Gouvernement :</w:t>
      </w:r>
    </w:p>
    <w:p w:rsidR="00BE42DD" w:rsidRPr="00D10656" w:rsidRDefault="00BE42DD" w:rsidP="00BE42DD">
      <w:pPr>
        <w:pStyle w:val="Paragraphedeliste"/>
        <w:jc w:val="both"/>
        <w:rPr>
          <w:rFonts w:asciiTheme="minorBidi" w:hAnsiTheme="minorBidi"/>
          <w:sz w:val="28"/>
          <w:szCs w:val="28"/>
        </w:rPr>
      </w:pPr>
    </w:p>
    <w:p w:rsidR="00B15ADA" w:rsidRPr="00D10656" w:rsidRDefault="00B15ADA" w:rsidP="00B15ADA">
      <w:pPr>
        <w:pStyle w:val="Paragraphedeliste"/>
        <w:numPr>
          <w:ilvl w:val="0"/>
          <w:numId w:val="3"/>
        </w:numPr>
        <w:jc w:val="both"/>
        <w:rPr>
          <w:rFonts w:asciiTheme="minorBidi" w:hAnsiTheme="minorBidi"/>
          <w:sz w:val="28"/>
          <w:szCs w:val="28"/>
        </w:rPr>
      </w:pPr>
      <w:r w:rsidRPr="00D10656">
        <w:rPr>
          <w:rFonts w:asciiTheme="minorBidi" w:hAnsiTheme="minorBidi"/>
          <w:sz w:val="28"/>
          <w:szCs w:val="28"/>
        </w:rPr>
        <w:t>D’exiger des agents de l'État qu'ils respectent le principe d'égalité des chances et de condamner toutes les pratiques d'exclusion et leur atteinte au droit des journalistes et des citoyens d'obtenir des informations.</w:t>
      </w:r>
    </w:p>
    <w:p w:rsidR="00B15ADA" w:rsidRPr="00D10656" w:rsidRDefault="00B15ADA" w:rsidP="00B15ADA">
      <w:pPr>
        <w:pStyle w:val="Paragraphedeliste"/>
        <w:numPr>
          <w:ilvl w:val="0"/>
          <w:numId w:val="3"/>
        </w:numPr>
        <w:jc w:val="both"/>
        <w:rPr>
          <w:rFonts w:asciiTheme="minorBidi" w:hAnsiTheme="minorBidi"/>
          <w:sz w:val="28"/>
          <w:szCs w:val="28"/>
        </w:rPr>
      </w:pPr>
      <w:r w:rsidRPr="00D10656">
        <w:rPr>
          <w:rFonts w:asciiTheme="minorBidi" w:hAnsiTheme="minorBidi"/>
          <w:sz w:val="28"/>
          <w:szCs w:val="28"/>
        </w:rPr>
        <w:t xml:space="preserve">L’annulation immédiate des circulaires n° 20 et n° 19, qui dressent des obstacles illégaux au droit d’accès aux informations de leurs </w:t>
      </w:r>
      <w:r w:rsidRPr="00D10656">
        <w:rPr>
          <w:rFonts w:asciiTheme="minorBidi" w:hAnsiTheme="minorBidi"/>
          <w:sz w:val="28"/>
          <w:szCs w:val="28"/>
        </w:rPr>
        <w:lastRenderedPageBreak/>
        <w:t>sources et au respect des règles de transparence, qui sont parmi les garanties fondamentales de la construction démocratique par l'adoption d'une politique de communication plus ouverte aux médias.</w:t>
      </w:r>
    </w:p>
    <w:p w:rsidR="00B15ADA" w:rsidRPr="00D10656" w:rsidRDefault="00D10656" w:rsidP="00D10656">
      <w:pPr>
        <w:ind w:left="786"/>
        <w:rPr>
          <w:rFonts w:asciiTheme="minorBidi" w:hAnsiTheme="minorBidi"/>
          <w:sz w:val="28"/>
          <w:szCs w:val="28"/>
          <w:highlight w:val="yellow"/>
        </w:rPr>
      </w:pPr>
      <w:r w:rsidRPr="00D10656">
        <w:rPr>
          <w:rFonts w:asciiTheme="minorBidi" w:hAnsiTheme="minorBidi"/>
          <w:b/>
          <w:bCs/>
          <w:sz w:val="28"/>
          <w:szCs w:val="28"/>
        </w:rPr>
        <w:t>-</w:t>
      </w:r>
      <w:r w:rsidR="00B15ADA" w:rsidRPr="00D10656">
        <w:rPr>
          <w:rFonts w:asciiTheme="minorBidi" w:hAnsiTheme="minorBidi"/>
          <w:sz w:val="28"/>
          <w:szCs w:val="28"/>
        </w:rPr>
        <w:t xml:space="preserve">De mettre fin au vide administratif à la tête des institutions médiatiques nationales selon </w:t>
      </w:r>
      <w:r w:rsidRPr="00D10656">
        <w:rPr>
          <w:rFonts w:asciiTheme="minorBidi" w:hAnsiTheme="minorBidi"/>
          <w:sz w:val="28"/>
          <w:szCs w:val="28"/>
        </w:rPr>
        <w:t>l’avis conforme de la HAICA</w:t>
      </w:r>
    </w:p>
    <w:p w:rsidR="00BE42DD" w:rsidRPr="00D10656" w:rsidRDefault="00BE42DD" w:rsidP="00BE42DD">
      <w:pPr>
        <w:pStyle w:val="Paragraphedeliste"/>
        <w:jc w:val="both"/>
        <w:rPr>
          <w:rFonts w:asciiTheme="minorBidi" w:hAnsiTheme="minorBidi"/>
          <w:b/>
          <w:bCs/>
          <w:sz w:val="28"/>
          <w:szCs w:val="28"/>
        </w:rPr>
      </w:pPr>
    </w:p>
    <w:p w:rsidR="00BE42DD" w:rsidRPr="00D10656" w:rsidRDefault="00BE42DD" w:rsidP="00BE42DD">
      <w:pPr>
        <w:pStyle w:val="Paragraphedeliste"/>
        <w:numPr>
          <w:ilvl w:val="0"/>
          <w:numId w:val="1"/>
        </w:numPr>
        <w:jc w:val="both"/>
        <w:rPr>
          <w:rFonts w:asciiTheme="minorBidi" w:hAnsiTheme="minorBidi"/>
          <w:b/>
          <w:bCs/>
          <w:sz w:val="28"/>
          <w:szCs w:val="28"/>
        </w:rPr>
      </w:pPr>
      <w:r w:rsidRPr="00D10656">
        <w:rPr>
          <w:rFonts w:asciiTheme="minorBidi" w:hAnsiTheme="minorBidi"/>
          <w:b/>
          <w:bCs/>
          <w:sz w:val="28"/>
          <w:szCs w:val="28"/>
        </w:rPr>
        <w:t xml:space="preserve">Les autorités </w:t>
      </w:r>
      <w:r w:rsidR="006B61C8" w:rsidRPr="00D10656">
        <w:rPr>
          <w:rFonts w:asciiTheme="minorBidi" w:hAnsiTheme="minorBidi"/>
          <w:b/>
          <w:bCs/>
          <w:sz w:val="28"/>
          <w:szCs w:val="28"/>
        </w:rPr>
        <w:t>judiciaires :</w:t>
      </w:r>
    </w:p>
    <w:p w:rsidR="00BE42DD" w:rsidRPr="00D10656" w:rsidRDefault="00BE42DD" w:rsidP="00BE42DD">
      <w:pPr>
        <w:pStyle w:val="Paragraphedeliste"/>
        <w:jc w:val="both"/>
        <w:rPr>
          <w:rFonts w:asciiTheme="minorBidi" w:hAnsiTheme="minorBidi"/>
          <w:b/>
          <w:bCs/>
          <w:sz w:val="28"/>
          <w:szCs w:val="28"/>
        </w:rPr>
      </w:pPr>
    </w:p>
    <w:p w:rsidR="00BE42DD" w:rsidRPr="00D10656" w:rsidRDefault="00BE42DD" w:rsidP="000A1D24">
      <w:pPr>
        <w:pStyle w:val="Paragraphedeliste"/>
        <w:numPr>
          <w:ilvl w:val="0"/>
          <w:numId w:val="4"/>
        </w:numPr>
        <w:jc w:val="both"/>
        <w:rPr>
          <w:rFonts w:asciiTheme="minorBidi" w:hAnsiTheme="minorBidi"/>
          <w:sz w:val="28"/>
          <w:szCs w:val="28"/>
        </w:rPr>
      </w:pPr>
      <w:r w:rsidRPr="00D10656">
        <w:rPr>
          <w:rFonts w:asciiTheme="minorBidi" w:hAnsiTheme="minorBidi"/>
          <w:sz w:val="28"/>
          <w:szCs w:val="28"/>
        </w:rPr>
        <w:t xml:space="preserve">D’adopter le décret 115 comme base légale pour la poursuite des journalistes </w:t>
      </w:r>
      <w:r w:rsidR="000A1D24" w:rsidRPr="00D10656">
        <w:rPr>
          <w:rFonts w:asciiTheme="minorBidi" w:hAnsiTheme="minorBidi"/>
          <w:sz w:val="28"/>
          <w:szCs w:val="28"/>
        </w:rPr>
        <w:t>en excluant</w:t>
      </w:r>
      <w:r w:rsidRPr="00D10656">
        <w:rPr>
          <w:rFonts w:asciiTheme="minorBidi" w:hAnsiTheme="minorBidi"/>
          <w:sz w:val="28"/>
          <w:szCs w:val="28"/>
        </w:rPr>
        <w:t xml:space="preserve"> les textes à caractère pénal tels que la loi antiterroriste et le code pénal, et </w:t>
      </w:r>
      <w:r w:rsidR="000A1D24" w:rsidRPr="00D10656">
        <w:rPr>
          <w:rFonts w:asciiTheme="minorBidi" w:hAnsiTheme="minorBidi"/>
          <w:sz w:val="28"/>
          <w:szCs w:val="28"/>
        </w:rPr>
        <w:t>d’</w:t>
      </w:r>
      <w:r w:rsidRPr="00D10656">
        <w:rPr>
          <w:rFonts w:asciiTheme="minorBidi" w:hAnsiTheme="minorBidi"/>
          <w:sz w:val="28"/>
          <w:szCs w:val="28"/>
        </w:rPr>
        <w:t xml:space="preserve">adopter le critère de nécessité et de proportionnalité dans les dossiers qui leur sont présentés </w:t>
      </w:r>
      <w:r w:rsidR="000A1D24" w:rsidRPr="00D10656">
        <w:rPr>
          <w:rFonts w:asciiTheme="minorBidi" w:hAnsiTheme="minorBidi"/>
          <w:sz w:val="28"/>
          <w:szCs w:val="28"/>
        </w:rPr>
        <w:t>afin de servir</w:t>
      </w:r>
      <w:r w:rsidRPr="00D10656">
        <w:rPr>
          <w:rFonts w:asciiTheme="minorBidi" w:hAnsiTheme="minorBidi"/>
          <w:sz w:val="28"/>
          <w:szCs w:val="28"/>
        </w:rPr>
        <w:t xml:space="preserve"> l'intérêt public.</w:t>
      </w:r>
    </w:p>
    <w:p w:rsidR="00B15ADA" w:rsidRPr="00D10656" w:rsidRDefault="000A1D24" w:rsidP="000A1D24">
      <w:pPr>
        <w:pStyle w:val="Paragraphedeliste"/>
        <w:numPr>
          <w:ilvl w:val="0"/>
          <w:numId w:val="4"/>
        </w:numPr>
        <w:jc w:val="both"/>
        <w:rPr>
          <w:rFonts w:asciiTheme="minorBidi" w:hAnsiTheme="minorBidi"/>
          <w:sz w:val="28"/>
          <w:szCs w:val="28"/>
        </w:rPr>
      </w:pPr>
      <w:r w:rsidRPr="00D10656">
        <w:rPr>
          <w:rFonts w:asciiTheme="minorBidi" w:hAnsiTheme="minorBidi"/>
          <w:sz w:val="28"/>
          <w:szCs w:val="28"/>
        </w:rPr>
        <w:t>De n</w:t>
      </w:r>
      <w:r w:rsidR="00BE42DD" w:rsidRPr="00D10656">
        <w:rPr>
          <w:rFonts w:asciiTheme="minorBidi" w:hAnsiTheme="minorBidi"/>
          <w:sz w:val="28"/>
          <w:szCs w:val="28"/>
        </w:rPr>
        <w:t xml:space="preserve">e pas violer les conventions et engagements pris par la Tunisie au niveau international de ne pas emprisonner les journalistes et de ne pas se transformer en </w:t>
      </w:r>
      <w:r w:rsidRPr="00D10656">
        <w:rPr>
          <w:rFonts w:asciiTheme="minorBidi" w:hAnsiTheme="minorBidi"/>
          <w:sz w:val="28"/>
          <w:szCs w:val="28"/>
        </w:rPr>
        <w:t>épée de Damoclès en menaçant l</w:t>
      </w:r>
      <w:r w:rsidR="00BE42DD" w:rsidRPr="00D10656">
        <w:rPr>
          <w:rFonts w:asciiTheme="minorBidi" w:hAnsiTheme="minorBidi"/>
          <w:sz w:val="28"/>
          <w:szCs w:val="28"/>
        </w:rPr>
        <w:t>es journalistes et leur liberté.</w:t>
      </w:r>
    </w:p>
    <w:p w:rsidR="009C539F" w:rsidRPr="00D10656" w:rsidRDefault="009C539F" w:rsidP="009C539F">
      <w:pPr>
        <w:pStyle w:val="Paragraphedeliste"/>
        <w:jc w:val="both"/>
        <w:rPr>
          <w:rFonts w:asciiTheme="minorBidi" w:hAnsiTheme="minorBidi"/>
          <w:b/>
          <w:bCs/>
          <w:sz w:val="28"/>
          <w:szCs w:val="28"/>
        </w:rPr>
      </w:pPr>
    </w:p>
    <w:p w:rsidR="009C539F" w:rsidRPr="00D10656" w:rsidRDefault="009C539F" w:rsidP="009C539F">
      <w:pPr>
        <w:pStyle w:val="Paragraphedeliste"/>
        <w:numPr>
          <w:ilvl w:val="0"/>
          <w:numId w:val="1"/>
        </w:numPr>
        <w:jc w:val="both"/>
        <w:rPr>
          <w:rFonts w:asciiTheme="minorBidi" w:hAnsiTheme="minorBidi"/>
          <w:b/>
          <w:bCs/>
          <w:sz w:val="28"/>
          <w:szCs w:val="28"/>
        </w:rPr>
      </w:pPr>
      <w:r w:rsidRPr="00D10656">
        <w:rPr>
          <w:rFonts w:asciiTheme="minorBidi" w:hAnsiTheme="minorBidi"/>
          <w:b/>
          <w:bCs/>
          <w:sz w:val="28"/>
          <w:szCs w:val="28"/>
        </w:rPr>
        <w:t>Ministère de l'Intérieur :</w:t>
      </w:r>
    </w:p>
    <w:p w:rsidR="009C539F" w:rsidRPr="00D10656" w:rsidRDefault="009C539F" w:rsidP="009C539F">
      <w:pPr>
        <w:pStyle w:val="Paragraphedeliste"/>
        <w:jc w:val="both"/>
        <w:rPr>
          <w:rFonts w:asciiTheme="minorBidi" w:hAnsiTheme="minorBidi"/>
          <w:b/>
          <w:bCs/>
          <w:sz w:val="28"/>
          <w:szCs w:val="28"/>
        </w:rPr>
      </w:pPr>
    </w:p>
    <w:p w:rsidR="009C539F" w:rsidRPr="00D10656" w:rsidRDefault="009C539F" w:rsidP="009C539F">
      <w:pPr>
        <w:pStyle w:val="Paragraphedeliste"/>
        <w:numPr>
          <w:ilvl w:val="0"/>
          <w:numId w:val="5"/>
        </w:numPr>
        <w:jc w:val="both"/>
        <w:rPr>
          <w:rFonts w:asciiTheme="minorBidi" w:hAnsiTheme="minorBidi"/>
          <w:sz w:val="28"/>
          <w:szCs w:val="28"/>
        </w:rPr>
      </w:pPr>
      <w:r w:rsidRPr="00D10656">
        <w:rPr>
          <w:rFonts w:asciiTheme="minorBidi" w:hAnsiTheme="minorBidi"/>
          <w:sz w:val="28"/>
          <w:szCs w:val="28"/>
        </w:rPr>
        <w:t>De fournir au Syndicat National des Journalistes Tunisiens les résultats des enquêtes administratives et les sanctions prises contre les agresseurs de journalistes depuis Septembre 2021, pour confirmer son sérieux à tenir responsable son personnel responsabled’actes de violence contre les journalistes.</w:t>
      </w:r>
    </w:p>
    <w:p w:rsidR="009C539F" w:rsidRPr="00D10656" w:rsidRDefault="009C539F" w:rsidP="009C539F">
      <w:pPr>
        <w:pStyle w:val="Paragraphedeliste"/>
        <w:numPr>
          <w:ilvl w:val="0"/>
          <w:numId w:val="5"/>
        </w:numPr>
        <w:jc w:val="both"/>
        <w:rPr>
          <w:rFonts w:asciiTheme="minorBidi" w:hAnsiTheme="minorBidi"/>
          <w:sz w:val="28"/>
          <w:szCs w:val="28"/>
        </w:rPr>
      </w:pPr>
      <w:r w:rsidRPr="00D10656">
        <w:rPr>
          <w:rFonts w:asciiTheme="minorBidi" w:hAnsiTheme="minorBidi"/>
          <w:sz w:val="28"/>
          <w:szCs w:val="28"/>
        </w:rPr>
        <w:t>De responsabiliser ses agents impliqués dans les attaques contre des journalistes au cours du mois d'avril, et fournir au Syndicat ses résultats.</w:t>
      </w:r>
    </w:p>
    <w:p w:rsidR="000A1D24" w:rsidRPr="00D10656" w:rsidRDefault="009C539F" w:rsidP="007327B4">
      <w:pPr>
        <w:pStyle w:val="Paragraphedeliste"/>
        <w:numPr>
          <w:ilvl w:val="0"/>
          <w:numId w:val="5"/>
        </w:numPr>
        <w:jc w:val="both"/>
        <w:rPr>
          <w:rFonts w:asciiTheme="minorBidi" w:hAnsiTheme="minorBidi"/>
          <w:sz w:val="28"/>
          <w:szCs w:val="28"/>
        </w:rPr>
      </w:pPr>
      <w:r w:rsidRPr="00D10656">
        <w:rPr>
          <w:rFonts w:asciiTheme="minorBidi" w:hAnsiTheme="minorBidi"/>
          <w:sz w:val="28"/>
          <w:szCs w:val="28"/>
        </w:rPr>
        <w:t xml:space="preserve">De publier une circulaire mentionnant les règles de </w:t>
      </w:r>
      <w:r w:rsidR="007327B4" w:rsidRPr="00D10656">
        <w:rPr>
          <w:rFonts w:asciiTheme="minorBidi" w:hAnsiTheme="minorBidi"/>
          <w:sz w:val="28"/>
          <w:szCs w:val="28"/>
        </w:rPr>
        <w:t>collaboration avec l</w:t>
      </w:r>
      <w:r w:rsidRPr="00D10656">
        <w:rPr>
          <w:rFonts w:asciiTheme="minorBidi" w:hAnsiTheme="minorBidi"/>
          <w:sz w:val="28"/>
          <w:szCs w:val="28"/>
        </w:rPr>
        <w:t>es journalistes, les règles de sécurité et les textes juridiques réglementant le travail de terrain afin d'éviter les restrictions à la liberté de travail.</w:t>
      </w:r>
    </w:p>
    <w:p w:rsidR="007E3C4F" w:rsidRPr="00D10656" w:rsidRDefault="007E3C4F" w:rsidP="007E3C4F">
      <w:pPr>
        <w:pStyle w:val="Paragraphedeliste"/>
        <w:numPr>
          <w:ilvl w:val="0"/>
          <w:numId w:val="1"/>
        </w:numPr>
        <w:jc w:val="both"/>
        <w:rPr>
          <w:rFonts w:asciiTheme="minorBidi" w:hAnsiTheme="minorBidi"/>
          <w:b/>
          <w:bCs/>
          <w:sz w:val="28"/>
          <w:szCs w:val="28"/>
        </w:rPr>
      </w:pPr>
      <w:r w:rsidRPr="00D10656">
        <w:rPr>
          <w:rFonts w:asciiTheme="minorBidi" w:hAnsiTheme="minorBidi"/>
          <w:b/>
          <w:bCs/>
          <w:sz w:val="28"/>
          <w:szCs w:val="28"/>
        </w:rPr>
        <w:t>La Fédération Tunisienne de Volleyball :</w:t>
      </w:r>
    </w:p>
    <w:p w:rsidR="007E3C4F" w:rsidRPr="00D10656" w:rsidRDefault="007E3C4F" w:rsidP="007E3C4F">
      <w:pPr>
        <w:pStyle w:val="Paragraphedeliste"/>
        <w:jc w:val="both"/>
        <w:rPr>
          <w:rFonts w:asciiTheme="minorBidi" w:hAnsiTheme="minorBidi"/>
          <w:b/>
          <w:bCs/>
          <w:sz w:val="28"/>
          <w:szCs w:val="28"/>
        </w:rPr>
      </w:pPr>
    </w:p>
    <w:p w:rsidR="007E3C4F" w:rsidRPr="00D10656" w:rsidRDefault="006B61C8" w:rsidP="006B61C8">
      <w:pPr>
        <w:pStyle w:val="Paragraphedeliste"/>
        <w:numPr>
          <w:ilvl w:val="0"/>
          <w:numId w:val="6"/>
        </w:numPr>
        <w:jc w:val="both"/>
        <w:rPr>
          <w:rFonts w:asciiTheme="minorBidi" w:hAnsiTheme="minorBidi"/>
          <w:sz w:val="28"/>
          <w:szCs w:val="28"/>
        </w:rPr>
      </w:pPr>
      <w:r w:rsidRPr="00D10656">
        <w:rPr>
          <w:rFonts w:asciiTheme="minorBidi" w:hAnsiTheme="minorBidi"/>
          <w:sz w:val="28"/>
          <w:szCs w:val="28"/>
        </w:rPr>
        <w:t>De p</w:t>
      </w:r>
      <w:r w:rsidR="007E3C4F" w:rsidRPr="00D10656">
        <w:rPr>
          <w:rFonts w:asciiTheme="minorBidi" w:hAnsiTheme="minorBidi"/>
          <w:sz w:val="28"/>
          <w:szCs w:val="28"/>
        </w:rPr>
        <w:t xml:space="preserve">rendre les mesures disciplinaires appropriées à l'encontre des athlètes qui ont été impliqués dans des agressions contre des </w:t>
      </w:r>
      <w:r w:rsidR="007E3C4F" w:rsidRPr="00D10656">
        <w:rPr>
          <w:rFonts w:asciiTheme="minorBidi" w:hAnsiTheme="minorBidi"/>
          <w:sz w:val="28"/>
          <w:szCs w:val="28"/>
        </w:rPr>
        <w:lastRenderedPageBreak/>
        <w:t xml:space="preserve">journalistes lors de leur couverture des récents événements sportifs qui se sont déroulés </w:t>
      </w:r>
      <w:r w:rsidRPr="00D10656">
        <w:rPr>
          <w:rFonts w:asciiTheme="minorBidi" w:hAnsiTheme="minorBidi"/>
          <w:sz w:val="28"/>
          <w:szCs w:val="28"/>
        </w:rPr>
        <w:t>à</w:t>
      </w:r>
      <w:r w:rsidR="007E3C4F" w:rsidRPr="00D10656">
        <w:rPr>
          <w:rFonts w:asciiTheme="minorBidi" w:hAnsiTheme="minorBidi"/>
          <w:sz w:val="28"/>
          <w:szCs w:val="28"/>
        </w:rPr>
        <w:t xml:space="preserve"> Sfax.</w:t>
      </w:r>
    </w:p>
    <w:p w:rsidR="007E3C4F" w:rsidRPr="00D10656" w:rsidRDefault="007E3C4F" w:rsidP="007E3C4F">
      <w:pPr>
        <w:pStyle w:val="Paragraphedeliste"/>
        <w:jc w:val="both"/>
        <w:rPr>
          <w:rFonts w:asciiTheme="minorBidi" w:hAnsiTheme="minorBidi"/>
          <w:sz w:val="28"/>
          <w:szCs w:val="28"/>
        </w:rPr>
      </w:pPr>
    </w:p>
    <w:p w:rsidR="007E3C4F" w:rsidRPr="00D10656" w:rsidRDefault="007E3C4F" w:rsidP="006B61C8">
      <w:pPr>
        <w:pStyle w:val="Paragraphedeliste"/>
        <w:numPr>
          <w:ilvl w:val="0"/>
          <w:numId w:val="1"/>
        </w:numPr>
        <w:jc w:val="both"/>
        <w:rPr>
          <w:rFonts w:asciiTheme="minorBidi" w:hAnsiTheme="minorBidi"/>
          <w:b/>
          <w:bCs/>
          <w:sz w:val="28"/>
          <w:szCs w:val="28"/>
        </w:rPr>
      </w:pPr>
      <w:r w:rsidRPr="00D10656">
        <w:rPr>
          <w:rFonts w:asciiTheme="minorBidi" w:hAnsiTheme="minorBidi"/>
          <w:b/>
          <w:bCs/>
          <w:sz w:val="28"/>
          <w:szCs w:val="28"/>
        </w:rPr>
        <w:t>Journalistes et photo</w:t>
      </w:r>
      <w:r w:rsidR="006B61C8" w:rsidRPr="00D10656">
        <w:rPr>
          <w:rFonts w:asciiTheme="minorBidi" w:hAnsiTheme="minorBidi"/>
          <w:b/>
          <w:bCs/>
          <w:sz w:val="28"/>
          <w:szCs w:val="28"/>
        </w:rPr>
        <w:t>journalistes</w:t>
      </w:r>
      <w:r w:rsidRPr="00D10656">
        <w:rPr>
          <w:rFonts w:asciiTheme="minorBidi" w:hAnsiTheme="minorBidi"/>
          <w:b/>
          <w:bCs/>
          <w:sz w:val="28"/>
          <w:szCs w:val="28"/>
        </w:rPr>
        <w:t xml:space="preserve"> :</w:t>
      </w:r>
    </w:p>
    <w:p w:rsidR="006B61C8" w:rsidRPr="00D10656" w:rsidRDefault="006B61C8" w:rsidP="006B61C8">
      <w:pPr>
        <w:pStyle w:val="Paragraphedeliste"/>
        <w:jc w:val="both"/>
        <w:rPr>
          <w:rFonts w:asciiTheme="minorBidi" w:hAnsiTheme="minorBidi"/>
          <w:sz w:val="28"/>
          <w:szCs w:val="28"/>
        </w:rPr>
      </w:pPr>
    </w:p>
    <w:p w:rsidR="007E3C4F" w:rsidRPr="00D10656" w:rsidRDefault="006B61C8" w:rsidP="006B61C8">
      <w:pPr>
        <w:pStyle w:val="Paragraphedeliste"/>
        <w:numPr>
          <w:ilvl w:val="0"/>
          <w:numId w:val="6"/>
        </w:numPr>
        <w:jc w:val="both"/>
        <w:rPr>
          <w:rFonts w:asciiTheme="minorBidi" w:hAnsiTheme="minorBidi"/>
          <w:sz w:val="28"/>
          <w:szCs w:val="28"/>
        </w:rPr>
      </w:pPr>
      <w:r w:rsidRPr="00D10656">
        <w:rPr>
          <w:rFonts w:asciiTheme="minorBidi" w:hAnsiTheme="minorBidi"/>
          <w:sz w:val="28"/>
          <w:szCs w:val="28"/>
        </w:rPr>
        <w:t>De p</w:t>
      </w:r>
      <w:r w:rsidR="007E3C4F" w:rsidRPr="00D10656">
        <w:rPr>
          <w:rFonts w:asciiTheme="minorBidi" w:hAnsiTheme="minorBidi"/>
          <w:sz w:val="28"/>
          <w:szCs w:val="28"/>
        </w:rPr>
        <w:t xml:space="preserve">orter plainte auprès de </w:t>
      </w:r>
      <w:r w:rsidRPr="00D10656">
        <w:rPr>
          <w:rFonts w:asciiTheme="minorBidi" w:hAnsiTheme="minorBidi"/>
          <w:sz w:val="28"/>
          <w:szCs w:val="28"/>
        </w:rPr>
        <w:t>l’Unité de monitoring</w:t>
      </w:r>
      <w:r w:rsidR="007E3C4F" w:rsidRPr="00D10656">
        <w:rPr>
          <w:rFonts w:asciiTheme="minorBidi" w:hAnsiTheme="minorBidi"/>
          <w:sz w:val="28"/>
          <w:szCs w:val="28"/>
        </w:rPr>
        <w:t xml:space="preserve"> du Centre de Sécurité Professionnelle du Syndicat Nation</w:t>
      </w:r>
      <w:r w:rsidRPr="00D10656">
        <w:rPr>
          <w:rFonts w:asciiTheme="minorBidi" w:hAnsiTheme="minorBidi"/>
          <w:sz w:val="28"/>
          <w:szCs w:val="28"/>
        </w:rPr>
        <w:t>al des Journalistes Tunisiens pour</w:t>
      </w:r>
      <w:r w:rsidR="007E3C4F" w:rsidRPr="00D10656">
        <w:rPr>
          <w:rFonts w:asciiTheme="minorBidi" w:hAnsiTheme="minorBidi"/>
          <w:sz w:val="28"/>
          <w:szCs w:val="28"/>
        </w:rPr>
        <w:t xml:space="preserve"> toutes les agressions qui les affectent dans l'exercice de leurs fonctions.</w:t>
      </w:r>
    </w:p>
    <w:p w:rsidR="006B61C8" w:rsidRPr="00D10656" w:rsidRDefault="006B61C8" w:rsidP="007E3C4F">
      <w:pPr>
        <w:pStyle w:val="Paragraphedeliste"/>
        <w:jc w:val="both"/>
        <w:rPr>
          <w:rFonts w:asciiTheme="minorBidi" w:hAnsiTheme="minorBidi"/>
          <w:sz w:val="28"/>
          <w:szCs w:val="28"/>
        </w:rPr>
      </w:pPr>
    </w:p>
    <w:p w:rsidR="006B61C8" w:rsidRPr="00D10656" w:rsidRDefault="006B61C8" w:rsidP="007E3C4F">
      <w:pPr>
        <w:pStyle w:val="Paragraphedeliste"/>
        <w:jc w:val="both"/>
        <w:rPr>
          <w:rFonts w:asciiTheme="minorBidi" w:hAnsiTheme="minorBidi"/>
          <w:sz w:val="28"/>
          <w:szCs w:val="28"/>
        </w:rPr>
      </w:pPr>
    </w:p>
    <w:p w:rsidR="007E3C4F" w:rsidRPr="00D10656" w:rsidRDefault="007E3C4F" w:rsidP="006B61C8">
      <w:pPr>
        <w:pStyle w:val="Paragraphedeliste"/>
        <w:jc w:val="center"/>
        <w:rPr>
          <w:rFonts w:asciiTheme="minorBidi" w:hAnsiTheme="minorBidi"/>
          <w:b/>
          <w:bCs/>
          <w:sz w:val="28"/>
          <w:szCs w:val="28"/>
        </w:rPr>
      </w:pPr>
      <w:bookmarkStart w:id="0" w:name="_GoBack"/>
      <w:r w:rsidRPr="00D10656">
        <w:rPr>
          <w:rFonts w:asciiTheme="minorBidi" w:hAnsiTheme="minorBidi"/>
          <w:b/>
          <w:bCs/>
          <w:sz w:val="28"/>
          <w:szCs w:val="28"/>
        </w:rPr>
        <w:t>Ce rapport a été réalisé dans le cadre d'un programme mis en œuvre en partenariat avec :</w:t>
      </w:r>
    </w:p>
    <w:p w:rsidR="007327B4" w:rsidRPr="00D10656" w:rsidRDefault="007E3C4F" w:rsidP="006B61C8">
      <w:pPr>
        <w:pStyle w:val="Paragraphedeliste"/>
        <w:jc w:val="center"/>
        <w:rPr>
          <w:rFonts w:asciiTheme="minorBidi" w:hAnsiTheme="minorBidi"/>
          <w:sz w:val="28"/>
          <w:szCs w:val="28"/>
        </w:rPr>
      </w:pPr>
      <w:r w:rsidRPr="00D10656">
        <w:rPr>
          <w:rFonts w:asciiTheme="minorBidi" w:hAnsiTheme="minorBidi"/>
          <w:b/>
          <w:bCs/>
          <w:sz w:val="28"/>
          <w:szCs w:val="28"/>
        </w:rPr>
        <w:t>UNESCO</w:t>
      </w:r>
      <w:bookmarkEnd w:id="0"/>
    </w:p>
    <w:p w:rsidR="00B15ADA" w:rsidRPr="00D10656" w:rsidRDefault="00B15ADA" w:rsidP="00B15ADA">
      <w:pPr>
        <w:jc w:val="both"/>
        <w:rPr>
          <w:b/>
          <w:bCs/>
          <w:sz w:val="28"/>
          <w:szCs w:val="28"/>
        </w:rPr>
      </w:pPr>
    </w:p>
    <w:p w:rsidR="00D10656" w:rsidRDefault="00D10656" w:rsidP="008120D8">
      <w:pPr>
        <w:jc w:val="both"/>
      </w:pPr>
    </w:p>
    <w:p w:rsidR="009B11B8" w:rsidRPr="00D10656" w:rsidRDefault="00D10656" w:rsidP="00D10656">
      <w:pPr>
        <w:jc w:val="center"/>
      </w:pPr>
      <w:r>
        <w:rPr>
          <w:noProof/>
          <w:lang w:eastAsia="fr-FR"/>
        </w:rPr>
        <w:drawing>
          <wp:inline distT="0" distB="0" distL="0" distR="0">
            <wp:extent cx="5760720" cy="3200400"/>
            <wp:effectExtent l="19050" t="0" r="0" b="0"/>
            <wp:docPr id="1" name="Image 1" descr="UNESCO (United Nations Educational, Scientific and Cultural Organization)  Vector Logo | Free Download - (.SVG + .PNG) format - SeekVector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 (United Nations Educational, Scientific and Cultural Organization)  Vector Logo | Free Download - (.SVG + .PNG) format - SeekVectorLogo.Com"/>
                    <pic:cNvPicPr>
                      <a:picLocks noChangeAspect="1" noChangeArrowheads="1"/>
                    </pic:cNvPicPr>
                  </pic:nvPicPr>
                  <pic:blipFill>
                    <a:blip r:embed="rId7"/>
                    <a:srcRect/>
                    <a:stretch>
                      <a:fillRect/>
                    </a:stretch>
                  </pic:blipFill>
                  <pic:spPr bwMode="auto">
                    <a:xfrm>
                      <a:off x="0" y="0"/>
                      <a:ext cx="5760720" cy="3200400"/>
                    </a:xfrm>
                    <a:prstGeom prst="rect">
                      <a:avLst/>
                    </a:prstGeom>
                    <a:noFill/>
                    <a:ln w="9525">
                      <a:noFill/>
                      <a:miter lim="800000"/>
                      <a:headEnd/>
                      <a:tailEnd/>
                    </a:ln>
                  </pic:spPr>
                </pic:pic>
              </a:graphicData>
            </a:graphic>
          </wp:inline>
        </w:drawing>
      </w:r>
    </w:p>
    <w:sectPr w:rsidR="009B11B8" w:rsidRPr="00D10656" w:rsidSect="006C54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EDA" w:rsidRDefault="008B7EDA" w:rsidP="00AD5E0B">
      <w:pPr>
        <w:spacing w:after="0" w:line="240" w:lineRule="auto"/>
      </w:pPr>
      <w:r>
        <w:separator/>
      </w:r>
    </w:p>
  </w:endnote>
  <w:endnote w:type="continuationSeparator" w:id="1">
    <w:p w:rsidR="008B7EDA" w:rsidRDefault="008B7EDA" w:rsidP="00AD5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C57296">
      <w:tc>
        <w:tcPr>
          <w:tcW w:w="918" w:type="dxa"/>
        </w:tcPr>
        <w:p w:rsidR="00C57296" w:rsidRDefault="00C57296">
          <w:pPr>
            <w:pStyle w:val="Pieddepage"/>
            <w:jc w:val="right"/>
            <w:rPr>
              <w:b/>
              <w:color w:val="5B9BD5" w:themeColor="accent1"/>
              <w:sz w:val="32"/>
              <w:szCs w:val="32"/>
            </w:rPr>
          </w:pPr>
          <w:fldSimple w:instr=" PAGE   \* MERGEFORMAT ">
            <w:r w:rsidRPr="00C57296">
              <w:rPr>
                <w:b/>
                <w:noProof/>
                <w:color w:val="5B9BD5" w:themeColor="accent1"/>
                <w:sz w:val="32"/>
                <w:szCs w:val="32"/>
              </w:rPr>
              <w:t>1</w:t>
            </w:r>
          </w:fldSimple>
        </w:p>
      </w:tc>
      <w:tc>
        <w:tcPr>
          <w:tcW w:w="7938" w:type="dxa"/>
        </w:tcPr>
        <w:p w:rsidR="00C57296" w:rsidRDefault="00C57296">
          <w:pPr>
            <w:pStyle w:val="Pieddepage"/>
          </w:pPr>
        </w:p>
      </w:tc>
    </w:tr>
  </w:tbl>
  <w:p w:rsidR="00C57296" w:rsidRDefault="00C5729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EDA" w:rsidRDefault="008B7EDA" w:rsidP="00AD5E0B">
      <w:pPr>
        <w:spacing w:after="0" w:line="240" w:lineRule="auto"/>
      </w:pPr>
      <w:r>
        <w:separator/>
      </w:r>
    </w:p>
  </w:footnote>
  <w:footnote w:type="continuationSeparator" w:id="1">
    <w:p w:rsidR="008B7EDA" w:rsidRDefault="008B7EDA" w:rsidP="00AD5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0B" w:rsidRDefault="00AD5E0B">
    <w:pPr>
      <w:pStyle w:val="En-tte"/>
    </w:pPr>
    <w:r>
      <w:rPr>
        <w:noProof/>
        <w:lang w:eastAsia="fr-FR"/>
      </w:rPr>
      <w:drawing>
        <wp:inline distT="0" distB="0" distL="0" distR="0">
          <wp:extent cx="5755917" cy="685800"/>
          <wp:effectExtent l="0" t="0" r="0" b="0"/>
          <wp:docPr id="2" name="Image 1" descr="C:\Users\hp\Desktop\logo-sjjt-fin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sjjt-final (1).png"/>
                  <pic:cNvPicPr>
                    <a:picLocks noChangeAspect="1" noChangeArrowheads="1"/>
                  </pic:cNvPicPr>
                </pic:nvPicPr>
                <pic:blipFill>
                  <a:blip r:embed="rId1"/>
                  <a:srcRect/>
                  <a:stretch>
                    <a:fillRect/>
                  </a:stretch>
                </pic:blipFill>
                <pic:spPr bwMode="auto">
                  <a:xfrm>
                    <a:off x="0" y="0"/>
                    <a:ext cx="5760720" cy="6863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D9C"/>
    <w:multiLevelType w:val="hybridMultilevel"/>
    <w:tmpl w:val="0AD83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C923CE"/>
    <w:multiLevelType w:val="hybridMultilevel"/>
    <w:tmpl w:val="AFC0C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591400"/>
    <w:multiLevelType w:val="hybridMultilevel"/>
    <w:tmpl w:val="B27A9F9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BB05D2"/>
    <w:multiLevelType w:val="hybridMultilevel"/>
    <w:tmpl w:val="0D000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D44A07"/>
    <w:multiLevelType w:val="hybridMultilevel"/>
    <w:tmpl w:val="349CA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EF5967"/>
    <w:multiLevelType w:val="hybridMultilevel"/>
    <w:tmpl w:val="D57C7D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5A11"/>
    <w:rsid w:val="000A1D24"/>
    <w:rsid w:val="000A7002"/>
    <w:rsid w:val="000E5A11"/>
    <w:rsid w:val="0024209D"/>
    <w:rsid w:val="00242C30"/>
    <w:rsid w:val="002B0825"/>
    <w:rsid w:val="005E3F6E"/>
    <w:rsid w:val="006137FA"/>
    <w:rsid w:val="00664F6B"/>
    <w:rsid w:val="006B61C8"/>
    <w:rsid w:val="006C5492"/>
    <w:rsid w:val="007327B4"/>
    <w:rsid w:val="007E3C4F"/>
    <w:rsid w:val="00802739"/>
    <w:rsid w:val="008120D8"/>
    <w:rsid w:val="008B7EDA"/>
    <w:rsid w:val="009B11B8"/>
    <w:rsid w:val="009C539F"/>
    <w:rsid w:val="00AD5E0B"/>
    <w:rsid w:val="00B15ADA"/>
    <w:rsid w:val="00B51A85"/>
    <w:rsid w:val="00BE42DD"/>
    <w:rsid w:val="00C457B9"/>
    <w:rsid w:val="00C57296"/>
    <w:rsid w:val="00D10656"/>
    <w:rsid w:val="00DA7556"/>
    <w:rsid w:val="00DD5C9A"/>
    <w:rsid w:val="00E31AD4"/>
    <w:rsid w:val="00ED4A3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5ADA"/>
    <w:pPr>
      <w:ind w:left="720"/>
      <w:contextualSpacing/>
    </w:pPr>
  </w:style>
  <w:style w:type="paragraph" w:styleId="Textedebulles">
    <w:name w:val="Balloon Text"/>
    <w:basedOn w:val="Normal"/>
    <w:link w:val="TextedebullesCar"/>
    <w:uiPriority w:val="99"/>
    <w:semiHidden/>
    <w:unhideWhenUsed/>
    <w:rsid w:val="00D106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656"/>
    <w:rPr>
      <w:rFonts w:ascii="Tahoma" w:hAnsi="Tahoma" w:cs="Tahoma"/>
      <w:sz w:val="16"/>
      <w:szCs w:val="16"/>
    </w:rPr>
  </w:style>
  <w:style w:type="paragraph" w:styleId="En-tte">
    <w:name w:val="header"/>
    <w:basedOn w:val="Normal"/>
    <w:link w:val="En-tteCar"/>
    <w:uiPriority w:val="99"/>
    <w:semiHidden/>
    <w:unhideWhenUsed/>
    <w:rsid w:val="00AD5E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D5E0B"/>
  </w:style>
  <w:style w:type="paragraph" w:styleId="Pieddepage">
    <w:name w:val="footer"/>
    <w:basedOn w:val="Normal"/>
    <w:link w:val="PieddepageCar"/>
    <w:uiPriority w:val="99"/>
    <w:unhideWhenUsed/>
    <w:rsid w:val="00AD5E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5E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852</Words>
  <Characters>4686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 Windows</cp:lastModifiedBy>
  <cp:revision>5</cp:revision>
  <dcterms:created xsi:type="dcterms:W3CDTF">2022-05-23T09:25:00Z</dcterms:created>
  <dcterms:modified xsi:type="dcterms:W3CDTF">2022-05-23T09:38:00Z</dcterms:modified>
</cp:coreProperties>
</file>